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8E5" w:rsidRPr="00A94457" w:rsidRDefault="000B78E5" w:rsidP="000B78E5">
      <w:pPr>
        <w:spacing w:after="0" w:line="240" w:lineRule="auto"/>
        <w:jc w:val="center"/>
        <w:rPr>
          <w:rFonts w:ascii="Arial" w:hAnsi="Arial" w:cs="Arial"/>
          <w:b/>
          <w:sz w:val="24"/>
          <w:szCs w:val="24"/>
          <w:lang w:val="mn-MN"/>
        </w:rPr>
      </w:pPr>
      <w:r w:rsidRPr="00A94457">
        <w:rPr>
          <w:rFonts w:ascii="Arial" w:hAnsi="Arial" w:cs="Arial"/>
          <w:b/>
          <w:sz w:val="24"/>
          <w:szCs w:val="24"/>
          <w:lang w:val="mn-MN"/>
        </w:rPr>
        <w:t>ТАНИЛЦУУЛГА</w:t>
      </w:r>
    </w:p>
    <w:p w:rsidR="000B78E5" w:rsidRDefault="000B78E5" w:rsidP="000B78E5">
      <w:pPr>
        <w:spacing w:after="0" w:line="240" w:lineRule="auto"/>
        <w:jc w:val="right"/>
        <w:rPr>
          <w:rFonts w:ascii="Arial" w:hAnsi="Arial" w:cs="Arial"/>
          <w:sz w:val="24"/>
          <w:szCs w:val="24"/>
        </w:rPr>
      </w:pPr>
    </w:p>
    <w:p w:rsidR="000B78E5" w:rsidRPr="00A94457" w:rsidRDefault="000B78E5" w:rsidP="000B78E5">
      <w:pPr>
        <w:spacing w:after="0" w:line="240" w:lineRule="auto"/>
        <w:jc w:val="right"/>
        <w:rPr>
          <w:rFonts w:ascii="Arial" w:hAnsi="Arial" w:cs="Arial"/>
          <w:sz w:val="24"/>
          <w:szCs w:val="24"/>
          <w:lang w:val="mn-MN"/>
        </w:rPr>
      </w:pPr>
      <w:r w:rsidRPr="00A94457">
        <w:rPr>
          <w:rFonts w:ascii="Arial" w:hAnsi="Arial" w:cs="Arial"/>
          <w:sz w:val="24"/>
          <w:szCs w:val="24"/>
          <w:lang w:val="mn-MN"/>
        </w:rPr>
        <w:t xml:space="preserve">Эдийн засгийн түншлэлийн тухай </w:t>
      </w:r>
    </w:p>
    <w:p w:rsidR="000B78E5" w:rsidRPr="00A94457" w:rsidRDefault="000B78E5" w:rsidP="000B78E5">
      <w:pPr>
        <w:spacing w:after="0" w:line="240" w:lineRule="auto"/>
        <w:jc w:val="right"/>
        <w:rPr>
          <w:rFonts w:ascii="Arial" w:hAnsi="Arial" w:cs="Arial"/>
          <w:sz w:val="24"/>
          <w:szCs w:val="24"/>
          <w:lang w:val="mn-MN"/>
        </w:rPr>
      </w:pPr>
      <w:r w:rsidRPr="00A94457">
        <w:rPr>
          <w:rFonts w:ascii="Arial" w:hAnsi="Arial" w:cs="Arial"/>
          <w:sz w:val="24"/>
          <w:szCs w:val="24"/>
          <w:lang w:val="mn-MN"/>
        </w:rPr>
        <w:t xml:space="preserve">Монгол Улс, Япон Улс хоорондын </w:t>
      </w:r>
    </w:p>
    <w:p w:rsidR="000B78E5" w:rsidRPr="00A94457" w:rsidRDefault="000B78E5" w:rsidP="000B78E5">
      <w:pPr>
        <w:spacing w:after="0" w:line="240" w:lineRule="auto"/>
        <w:jc w:val="right"/>
        <w:rPr>
          <w:rFonts w:ascii="Arial" w:hAnsi="Arial" w:cs="Arial"/>
          <w:sz w:val="24"/>
          <w:szCs w:val="24"/>
          <w:lang w:val="mn-MN"/>
        </w:rPr>
      </w:pPr>
      <w:r w:rsidRPr="00A94457">
        <w:rPr>
          <w:rFonts w:ascii="Arial" w:hAnsi="Arial" w:cs="Arial"/>
          <w:sz w:val="24"/>
          <w:szCs w:val="24"/>
          <w:lang w:val="mn-MN"/>
        </w:rPr>
        <w:t>хэлэлцээрийн тухай</w:t>
      </w:r>
    </w:p>
    <w:p w:rsidR="000B78E5" w:rsidRDefault="000B78E5" w:rsidP="000B78E5">
      <w:pPr>
        <w:pStyle w:val="ListParagraph"/>
        <w:spacing w:after="0" w:line="240" w:lineRule="auto"/>
        <w:jc w:val="both"/>
        <w:rPr>
          <w:rFonts w:ascii="Arial" w:hAnsi="Arial" w:cs="Arial"/>
          <w:sz w:val="24"/>
          <w:szCs w:val="24"/>
          <w:lang w:val="mn-MN"/>
        </w:rPr>
      </w:pPr>
    </w:p>
    <w:p w:rsidR="000B78E5" w:rsidRPr="006F5F79" w:rsidRDefault="000B78E5" w:rsidP="006F5F79">
      <w:pPr>
        <w:spacing w:after="0" w:line="20" w:lineRule="atLeast"/>
        <w:jc w:val="both"/>
        <w:rPr>
          <w:rFonts w:ascii="Arial" w:hAnsi="Arial" w:cs="Arial"/>
          <w:b/>
          <w:sz w:val="24"/>
          <w:szCs w:val="24"/>
          <w:u w:val="single"/>
          <w:lang w:val="mn-MN"/>
        </w:rPr>
      </w:pPr>
      <w:r>
        <w:rPr>
          <w:rFonts w:ascii="Arial" w:hAnsi="Arial" w:cs="Arial"/>
          <w:b/>
          <w:sz w:val="24"/>
          <w:szCs w:val="24"/>
          <w:lang w:val="mn-MN"/>
        </w:rPr>
        <w:tab/>
      </w:r>
      <w:r w:rsidR="005425CB">
        <w:rPr>
          <w:rFonts w:ascii="Arial" w:hAnsi="Arial" w:cs="Arial"/>
          <w:b/>
          <w:sz w:val="24"/>
          <w:szCs w:val="24"/>
          <w:u w:val="single"/>
          <w:lang w:val="mn-MN" w:eastAsia="zh-CN"/>
        </w:rPr>
        <w:t>Нэг</w:t>
      </w:r>
      <w:r w:rsidRPr="006F5F79">
        <w:rPr>
          <w:rFonts w:ascii="Arial" w:hAnsi="Arial" w:cs="Arial"/>
          <w:b/>
          <w:sz w:val="24"/>
          <w:szCs w:val="24"/>
          <w:u w:val="single"/>
          <w:lang w:val="mn-MN"/>
        </w:rPr>
        <w:t xml:space="preserve">. Хэлэлцээрийн тухай </w:t>
      </w:r>
    </w:p>
    <w:p w:rsidR="000B78E5" w:rsidRPr="00654698" w:rsidRDefault="000B78E5" w:rsidP="000B78E5">
      <w:pPr>
        <w:pStyle w:val="ListParagraph"/>
        <w:spacing w:after="0" w:line="20" w:lineRule="atLeast"/>
        <w:ind w:left="0"/>
        <w:jc w:val="both"/>
        <w:rPr>
          <w:rFonts w:ascii="Arial" w:hAnsi="Arial" w:cs="Arial"/>
          <w:b/>
          <w:sz w:val="24"/>
          <w:szCs w:val="24"/>
          <w:lang w:val="mn-MN"/>
        </w:rPr>
      </w:pPr>
    </w:p>
    <w:p w:rsidR="000B78E5" w:rsidRPr="00A94457" w:rsidRDefault="000B78E5" w:rsidP="005425CB">
      <w:pPr>
        <w:pStyle w:val="ListParagraph"/>
        <w:spacing w:after="0" w:line="20" w:lineRule="atLeast"/>
        <w:ind w:left="0"/>
        <w:jc w:val="both"/>
        <w:rPr>
          <w:rFonts w:ascii="Arial" w:eastAsia="HGGothicM" w:hAnsi="Arial" w:cs="Arial"/>
          <w:sz w:val="24"/>
          <w:szCs w:val="24"/>
          <w:lang w:val="mn-MN"/>
        </w:rPr>
      </w:pPr>
      <w:r w:rsidRPr="00A94457">
        <w:rPr>
          <w:rFonts w:ascii="Arial" w:hAnsi="Arial" w:cs="Arial"/>
          <w:sz w:val="24"/>
          <w:szCs w:val="24"/>
          <w:lang w:val="mn-MN"/>
        </w:rPr>
        <w:tab/>
        <w:t>Монгол Улс, Япон Улсын хоорондын</w:t>
      </w:r>
      <w:r>
        <w:rPr>
          <w:rFonts w:ascii="Arial" w:hAnsi="Arial" w:cs="Arial"/>
          <w:sz w:val="24"/>
          <w:szCs w:val="24"/>
          <w:lang w:val="mn-MN"/>
        </w:rPr>
        <w:t xml:space="preserve"> “стратегийн түншлэл”-ийн хүрээнд </w:t>
      </w:r>
      <w:r w:rsidRPr="00A94457">
        <w:rPr>
          <w:rFonts w:ascii="Arial" w:eastAsia="HGGothicM" w:hAnsi="Arial" w:cs="Arial"/>
          <w:sz w:val="24"/>
          <w:szCs w:val="24"/>
          <w:lang w:val="mn-MN"/>
        </w:rPr>
        <w:t>2010 онд Монгол Улс, Япон Улсын хооронд Эдийн засгийн түншлэлийн</w:t>
      </w:r>
      <w:r>
        <w:rPr>
          <w:rFonts w:ascii="Arial" w:eastAsia="HGGothicM" w:hAnsi="Arial" w:cs="Arial"/>
          <w:sz w:val="24"/>
          <w:szCs w:val="24"/>
          <w:lang w:val="mn-MN"/>
        </w:rPr>
        <w:t xml:space="preserve"> хэлэлцээр (ЭЗТХ) байгуулахаар Т</w:t>
      </w:r>
      <w:r w:rsidRPr="00A94457">
        <w:rPr>
          <w:rFonts w:ascii="Arial" w:eastAsia="HGGothicM" w:hAnsi="Arial" w:cs="Arial"/>
          <w:sz w:val="24"/>
          <w:szCs w:val="24"/>
          <w:lang w:val="mn-MN"/>
        </w:rPr>
        <w:t>алууд  тохир</w:t>
      </w:r>
      <w:r>
        <w:rPr>
          <w:rFonts w:ascii="Arial" w:eastAsia="HGGothicM" w:hAnsi="Arial" w:cs="Arial"/>
          <w:sz w:val="24"/>
          <w:szCs w:val="24"/>
          <w:lang w:val="mn-MN"/>
        </w:rPr>
        <w:t>олц</w:t>
      </w:r>
      <w:r w:rsidRPr="00A94457">
        <w:rPr>
          <w:rFonts w:ascii="Arial" w:eastAsia="HGGothicM" w:hAnsi="Arial" w:cs="Arial"/>
          <w:sz w:val="24"/>
          <w:szCs w:val="24"/>
          <w:lang w:val="mn-MN"/>
        </w:rPr>
        <w:t>сон.</w:t>
      </w:r>
    </w:p>
    <w:p w:rsidR="000B78E5" w:rsidRPr="00A94457" w:rsidRDefault="000B78E5" w:rsidP="000B78E5">
      <w:pPr>
        <w:spacing w:after="0" w:line="20" w:lineRule="atLeast"/>
        <w:ind w:firstLine="720"/>
        <w:jc w:val="both"/>
        <w:rPr>
          <w:rFonts w:ascii="Arial" w:eastAsia="HGGothicM" w:hAnsi="Arial" w:cs="Arial"/>
          <w:sz w:val="24"/>
          <w:szCs w:val="24"/>
          <w:lang w:val="mn-MN"/>
        </w:rPr>
      </w:pPr>
    </w:p>
    <w:p w:rsidR="000B78E5" w:rsidRPr="00A94457" w:rsidRDefault="000B78E5" w:rsidP="000B78E5">
      <w:pPr>
        <w:spacing w:after="0" w:line="20" w:lineRule="atLeast"/>
        <w:ind w:firstLine="720"/>
        <w:jc w:val="both"/>
        <w:rPr>
          <w:rFonts w:ascii="Arial" w:hAnsi="Arial" w:cs="Arial"/>
          <w:sz w:val="24"/>
          <w:szCs w:val="24"/>
          <w:lang w:val="mn-MN"/>
        </w:rPr>
      </w:pPr>
      <w:r w:rsidRPr="00A94457">
        <w:rPr>
          <w:rFonts w:ascii="Arial" w:eastAsia="HGGothicM" w:hAnsi="Arial" w:cs="Arial"/>
          <w:sz w:val="24"/>
          <w:szCs w:val="24"/>
          <w:lang w:val="mn-MN"/>
        </w:rPr>
        <w:t>Хэлэлцээ</w:t>
      </w:r>
      <w:r>
        <w:rPr>
          <w:rFonts w:ascii="Arial" w:eastAsia="HGGothicM" w:hAnsi="Arial" w:cs="Arial"/>
          <w:sz w:val="24"/>
          <w:szCs w:val="24"/>
          <w:lang w:val="mn-MN"/>
        </w:rPr>
        <w:t>рийг</w:t>
      </w:r>
      <w:r w:rsidRPr="00A94457">
        <w:rPr>
          <w:rFonts w:ascii="Arial" w:eastAsia="HGGothicM" w:hAnsi="Arial" w:cs="Arial"/>
          <w:sz w:val="24"/>
          <w:szCs w:val="24"/>
          <w:lang w:val="mn-MN"/>
        </w:rPr>
        <w:t xml:space="preserve"> байгуулах бэлтгэл ажлын хүрээнд 2010 онд хоёр талын хамтарсан судалгааны баг байгуулагдан ажиллаж, хоёр талын сонирхол,</w:t>
      </w:r>
      <w:r>
        <w:rPr>
          <w:rFonts w:ascii="Arial" w:eastAsia="HGGothicM" w:hAnsi="Arial" w:cs="Arial"/>
          <w:sz w:val="24"/>
          <w:szCs w:val="24"/>
          <w:lang w:val="mn-MN"/>
        </w:rPr>
        <w:t xml:space="preserve"> харьцангуй давуу тал болон хэлэлцээрийн хам</w:t>
      </w:r>
      <w:r w:rsidRPr="00A94457">
        <w:rPr>
          <w:rFonts w:ascii="Arial" w:eastAsia="HGGothicM" w:hAnsi="Arial" w:cs="Arial"/>
          <w:sz w:val="24"/>
          <w:szCs w:val="24"/>
          <w:lang w:val="mn-MN"/>
        </w:rPr>
        <w:t>рах хүрээ, салбаруудыг тодорхойлсон. Энэхүү хамтар</w:t>
      </w:r>
      <w:r>
        <w:rPr>
          <w:rFonts w:ascii="Arial" w:eastAsia="HGGothicM" w:hAnsi="Arial" w:cs="Arial"/>
          <w:sz w:val="24"/>
          <w:szCs w:val="24"/>
          <w:lang w:val="mn-MN"/>
        </w:rPr>
        <w:t xml:space="preserve">сан судалгааны үр дүнд үндэслэн </w:t>
      </w:r>
      <w:r w:rsidRPr="00A94457">
        <w:rPr>
          <w:rFonts w:ascii="Arial" w:hAnsi="Arial" w:cs="Arial"/>
          <w:sz w:val="24"/>
          <w:szCs w:val="24"/>
          <w:lang w:val="mn-MN"/>
        </w:rPr>
        <w:t>Монгол Улсын Ерөнхий сайдын 2012 оны 67 дугаар захирамжаар "Эдийн засгийн түншлэлийн тухай Монгол Улс, Япон Улс хоорондын хэлэлцээр" байгуулах асуудлаар хэлэлцээ хийх үүрэг бүхий Ажлын хэсэг, шинжээчдийн багийг томилсон.</w:t>
      </w:r>
    </w:p>
    <w:p w:rsidR="000B78E5" w:rsidRPr="00A94457" w:rsidRDefault="000B78E5" w:rsidP="000B78E5">
      <w:pPr>
        <w:spacing w:after="0" w:line="20" w:lineRule="atLeast"/>
        <w:jc w:val="both"/>
        <w:rPr>
          <w:rFonts w:ascii="Arial" w:hAnsi="Arial" w:cs="Arial"/>
          <w:sz w:val="24"/>
          <w:szCs w:val="24"/>
          <w:lang w:val="mn-MN"/>
        </w:rPr>
      </w:pPr>
      <w:r w:rsidRPr="00A94457">
        <w:rPr>
          <w:rFonts w:ascii="Arial" w:hAnsi="Arial" w:cs="Arial"/>
          <w:sz w:val="24"/>
          <w:szCs w:val="24"/>
          <w:lang w:val="mn-MN"/>
        </w:rPr>
        <w:tab/>
      </w:r>
    </w:p>
    <w:p w:rsidR="000B78E5" w:rsidRDefault="000B78E5" w:rsidP="005425CB">
      <w:pPr>
        <w:spacing w:after="0" w:line="20" w:lineRule="atLeast"/>
        <w:ind w:firstLine="720"/>
        <w:jc w:val="both"/>
        <w:rPr>
          <w:rFonts w:ascii="Arial" w:hAnsi="Arial" w:cs="Arial"/>
          <w:sz w:val="24"/>
          <w:szCs w:val="24"/>
        </w:rPr>
      </w:pPr>
      <w:r w:rsidRPr="00A94457">
        <w:rPr>
          <w:rFonts w:ascii="Arial" w:hAnsi="Arial" w:cs="Arial"/>
          <w:sz w:val="24"/>
          <w:szCs w:val="24"/>
          <w:lang w:val="mn-MN"/>
        </w:rPr>
        <w:t>Уг Ажлын хэсэг, шинжээчдийн багт холбогдох яам, агентлагийн нийт 100 гаруй албан тушаалтан, мэргэжилтэн</w:t>
      </w:r>
      <w:r>
        <w:rPr>
          <w:rFonts w:ascii="Arial" w:hAnsi="Arial" w:cs="Arial"/>
          <w:sz w:val="24"/>
          <w:szCs w:val="24"/>
          <w:lang w:val="mn-MN"/>
        </w:rPr>
        <w:t xml:space="preserve"> </w:t>
      </w:r>
      <w:r>
        <w:rPr>
          <w:rFonts w:ascii="Arial" w:eastAsia="HGGothicM" w:hAnsi="Arial" w:cs="Arial"/>
          <w:sz w:val="24"/>
          <w:szCs w:val="24"/>
          <w:lang w:val="mn-MN"/>
        </w:rPr>
        <w:t xml:space="preserve">2012 оноос </w:t>
      </w:r>
      <w:r w:rsidRPr="00A94457">
        <w:rPr>
          <w:rFonts w:ascii="Arial" w:eastAsia="HGGothicM" w:hAnsi="Arial" w:cs="Arial"/>
          <w:sz w:val="24"/>
          <w:szCs w:val="24"/>
          <w:lang w:val="mn-MN"/>
        </w:rPr>
        <w:t>эхлэн</w:t>
      </w:r>
      <w:r w:rsidR="001B2421">
        <w:rPr>
          <w:rFonts w:ascii="Arial" w:eastAsia="HGGothicM" w:hAnsi="Arial" w:cs="Arial"/>
          <w:sz w:val="24"/>
          <w:szCs w:val="24"/>
          <w:lang w:val="mn-MN"/>
        </w:rPr>
        <w:t xml:space="preserve"> </w:t>
      </w:r>
      <w:r>
        <w:rPr>
          <w:rFonts w:ascii="Arial" w:hAnsi="Arial" w:cs="Arial"/>
          <w:sz w:val="24"/>
          <w:szCs w:val="24"/>
          <w:lang w:val="mn-MN"/>
        </w:rPr>
        <w:t>3 жил орчим хугацаанд</w:t>
      </w:r>
      <w:r w:rsidRPr="00A94457">
        <w:rPr>
          <w:rFonts w:ascii="Arial" w:hAnsi="Arial" w:cs="Arial"/>
          <w:sz w:val="24"/>
          <w:szCs w:val="24"/>
          <w:lang w:val="mn-MN"/>
        </w:rPr>
        <w:t xml:space="preserve"> 7 үе шатны хэлэлцээг </w:t>
      </w:r>
      <w:r>
        <w:rPr>
          <w:rFonts w:ascii="Arial" w:hAnsi="Arial" w:cs="Arial"/>
          <w:sz w:val="24"/>
          <w:szCs w:val="24"/>
          <w:lang w:val="mn-MN"/>
        </w:rPr>
        <w:t xml:space="preserve">Японы талтай </w:t>
      </w:r>
      <w:r w:rsidRPr="00A94457">
        <w:rPr>
          <w:rFonts w:ascii="Arial" w:hAnsi="Arial" w:cs="Arial"/>
          <w:sz w:val="24"/>
          <w:szCs w:val="24"/>
          <w:lang w:val="mn-MN"/>
        </w:rPr>
        <w:t>хий</w:t>
      </w:r>
      <w:r w:rsidR="005425CB">
        <w:rPr>
          <w:rFonts w:ascii="Arial" w:hAnsi="Arial" w:cs="Arial"/>
          <w:sz w:val="24"/>
          <w:szCs w:val="24"/>
          <w:lang w:val="mn-MN"/>
        </w:rPr>
        <w:t xml:space="preserve">сэн.  </w:t>
      </w:r>
    </w:p>
    <w:p w:rsidR="000377EE" w:rsidRPr="000377EE" w:rsidRDefault="000377EE" w:rsidP="000B78E5">
      <w:pPr>
        <w:spacing w:after="0" w:line="20" w:lineRule="atLeast"/>
        <w:ind w:firstLine="720"/>
        <w:jc w:val="both"/>
        <w:rPr>
          <w:rFonts w:ascii="Arial" w:hAnsi="Arial" w:cs="Arial"/>
          <w:sz w:val="24"/>
          <w:szCs w:val="24"/>
        </w:rPr>
      </w:pPr>
    </w:p>
    <w:p w:rsidR="000377EE" w:rsidRPr="00872B46" w:rsidRDefault="00BF26EB" w:rsidP="000377EE">
      <w:pPr>
        <w:spacing w:after="0" w:line="240" w:lineRule="auto"/>
        <w:ind w:firstLine="720"/>
        <w:jc w:val="both"/>
        <w:rPr>
          <w:rFonts w:ascii="Arial" w:hAnsi="Arial" w:cs="Arial"/>
          <w:sz w:val="24"/>
          <w:szCs w:val="24"/>
          <w:lang w:val="mn-MN"/>
        </w:rPr>
      </w:pPr>
      <w:r>
        <w:rPr>
          <w:rFonts w:ascii="Arial" w:hAnsi="Arial" w:cs="Arial"/>
          <w:sz w:val="24"/>
          <w:szCs w:val="24"/>
          <w:lang w:val="mn-MN"/>
        </w:rPr>
        <w:t>Үүний үр дүнд японы талтай тохирсон</w:t>
      </w:r>
      <w:r w:rsidR="000377EE" w:rsidRPr="00872B46">
        <w:rPr>
          <w:rFonts w:ascii="Arial" w:hAnsi="Arial" w:cs="Arial"/>
          <w:sz w:val="24"/>
          <w:szCs w:val="24"/>
          <w:lang w:val="mn-MN"/>
        </w:rPr>
        <w:t xml:space="preserve"> хэлэлцээрийн </w:t>
      </w:r>
      <w:r>
        <w:rPr>
          <w:rFonts w:ascii="Arial" w:hAnsi="Arial" w:cs="Arial"/>
          <w:sz w:val="24"/>
          <w:szCs w:val="24"/>
          <w:lang w:val="mn-MN"/>
        </w:rPr>
        <w:t xml:space="preserve">төслийг </w:t>
      </w:r>
      <w:proofErr w:type="spellStart"/>
      <w:r w:rsidR="000377EE" w:rsidRPr="00872B46">
        <w:rPr>
          <w:rFonts w:ascii="Arial" w:hAnsi="Arial" w:cs="Arial"/>
          <w:sz w:val="24"/>
          <w:szCs w:val="24"/>
        </w:rPr>
        <w:t>Засгийн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газрын</w:t>
      </w:r>
      <w:proofErr w:type="spellEnd"/>
      <w:r w:rsidR="000377EE" w:rsidRPr="00872B46">
        <w:rPr>
          <w:rFonts w:ascii="Arial" w:hAnsi="Arial" w:cs="Arial"/>
          <w:sz w:val="24"/>
          <w:szCs w:val="24"/>
        </w:rPr>
        <w:t xml:space="preserve"> </w:t>
      </w:r>
      <w:r>
        <w:rPr>
          <w:rFonts w:ascii="Arial" w:hAnsi="Arial" w:cs="Arial"/>
          <w:sz w:val="24"/>
          <w:szCs w:val="24"/>
          <w:lang w:val="mn-MN"/>
        </w:rPr>
        <w:t xml:space="preserve"> </w:t>
      </w:r>
      <w:r w:rsidR="000377EE" w:rsidRPr="00872B46">
        <w:rPr>
          <w:rFonts w:ascii="Arial" w:hAnsi="Arial" w:cs="Arial"/>
          <w:sz w:val="24"/>
          <w:szCs w:val="24"/>
        </w:rPr>
        <w:t>20</w:t>
      </w:r>
      <w:r w:rsidR="000377EE" w:rsidRPr="00872B46">
        <w:rPr>
          <w:rFonts w:ascii="Arial" w:hAnsi="Arial" w:cs="Arial"/>
          <w:sz w:val="24"/>
          <w:szCs w:val="24"/>
          <w:lang w:val="mn-MN"/>
        </w:rPr>
        <w:t xml:space="preserve">15 </w:t>
      </w:r>
      <w:proofErr w:type="spellStart"/>
      <w:r w:rsidR="000377EE" w:rsidRPr="00872B46">
        <w:rPr>
          <w:rFonts w:ascii="Arial" w:hAnsi="Arial" w:cs="Arial"/>
          <w:sz w:val="24"/>
          <w:szCs w:val="24"/>
        </w:rPr>
        <w:t>оны</w:t>
      </w:r>
      <w:proofErr w:type="spellEnd"/>
      <w:r w:rsidR="000377EE" w:rsidRPr="00872B46">
        <w:rPr>
          <w:rFonts w:ascii="Arial" w:hAnsi="Arial" w:cs="Arial"/>
          <w:sz w:val="24"/>
          <w:szCs w:val="24"/>
        </w:rPr>
        <w:t xml:space="preserve"> </w:t>
      </w:r>
      <w:r w:rsidR="000377EE" w:rsidRPr="00872B46">
        <w:rPr>
          <w:rFonts w:ascii="Arial" w:hAnsi="Arial" w:cs="Arial"/>
          <w:sz w:val="24"/>
          <w:szCs w:val="24"/>
          <w:lang w:val="mn-MN"/>
        </w:rPr>
        <w:t xml:space="preserve">1 дүгээр </w:t>
      </w:r>
      <w:proofErr w:type="spellStart"/>
      <w:r w:rsidR="000377EE" w:rsidRPr="00872B46">
        <w:rPr>
          <w:rFonts w:ascii="Arial" w:hAnsi="Arial" w:cs="Arial"/>
          <w:sz w:val="24"/>
          <w:szCs w:val="24"/>
        </w:rPr>
        <w:t>сарын</w:t>
      </w:r>
      <w:proofErr w:type="spellEnd"/>
      <w:r w:rsidR="000377EE" w:rsidRPr="00872B46">
        <w:rPr>
          <w:rFonts w:ascii="Arial" w:hAnsi="Arial" w:cs="Arial"/>
          <w:sz w:val="24"/>
          <w:szCs w:val="24"/>
        </w:rPr>
        <w:t xml:space="preserve"> </w:t>
      </w:r>
      <w:r w:rsidR="000377EE" w:rsidRPr="00872B46">
        <w:rPr>
          <w:rFonts w:ascii="Arial" w:hAnsi="Arial" w:cs="Arial"/>
          <w:sz w:val="24"/>
          <w:szCs w:val="24"/>
          <w:lang w:val="mn-MN"/>
        </w:rPr>
        <w:t>7-ны</w:t>
      </w:r>
      <w:r w:rsidR="000377EE" w:rsidRPr="00872B46">
        <w:rPr>
          <w:rFonts w:ascii="Arial" w:hAnsi="Arial" w:cs="Arial"/>
          <w:sz w:val="24"/>
          <w:szCs w:val="24"/>
        </w:rPr>
        <w:t xml:space="preserve"> </w:t>
      </w:r>
      <w:proofErr w:type="spellStart"/>
      <w:r w:rsidR="000377EE" w:rsidRPr="00872B46">
        <w:rPr>
          <w:rFonts w:ascii="Arial" w:hAnsi="Arial" w:cs="Arial"/>
          <w:sz w:val="24"/>
          <w:szCs w:val="24"/>
        </w:rPr>
        <w:t>өдрийн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хуралдаан</w:t>
      </w:r>
      <w:proofErr w:type="spellEnd"/>
      <w:r>
        <w:rPr>
          <w:rFonts w:ascii="Arial" w:hAnsi="Arial" w:cs="Arial"/>
          <w:sz w:val="24"/>
          <w:szCs w:val="24"/>
          <w:lang w:val="mn-MN"/>
        </w:rPr>
        <w:t>аар хэлэлцэж</w:t>
      </w:r>
      <w:r w:rsidR="000377EE" w:rsidRPr="00872B46">
        <w:rPr>
          <w:rFonts w:ascii="Arial" w:hAnsi="Arial" w:cs="Arial"/>
          <w:sz w:val="24"/>
          <w:szCs w:val="24"/>
        </w:rPr>
        <w:t>,</w:t>
      </w:r>
      <w:r>
        <w:rPr>
          <w:rFonts w:ascii="Arial" w:hAnsi="Arial" w:cs="Arial"/>
          <w:sz w:val="24"/>
          <w:szCs w:val="24"/>
          <w:lang w:val="mn-MN"/>
        </w:rPr>
        <w:t xml:space="preserve"> улмаар</w:t>
      </w:r>
      <w:r w:rsidR="000377EE" w:rsidRPr="00872B46">
        <w:rPr>
          <w:rFonts w:ascii="Arial" w:hAnsi="Arial" w:cs="Arial"/>
          <w:sz w:val="24"/>
          <w:szCs w:val="24"/>
        </w:rPr>
        <w:t xml:space="preserve"> </w:t>
      </w:r>
      <w:proofErr w:type="spellStart"/>
      <w:r w:rsidR="000377EE" w:rsidRPr="00872B46">
        <w:rPr>
          <w:rFonts w:ascii="Arial" w:hAnsi="Arial" w:cs="Arial"/>
          <w:sz w:val="24"/>
          <w:szCs w:val="24"/>
        </w:rPr>
        <w:t>Улсын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Их</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Хурлын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Аюулгүй</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байдал</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гадаад</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бодлогын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байнгын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хорооны</w:t>
      </w:r>
      <w:proofErr w:type="spellEnd"/>
      <w:r w:rsidR="000377EE" w:rsidRPr="00872B46">
        <w:rPr>
          <w:rFonts w:ascii="Arial" w:hAnsi="Arial" w:cs="Arial"/>
          <w:sz w:val="24"/>
          <w:szCs w:val="24"/>
          <w:lang w:val="mn-MN"/>
        </w:rPr>
        <w:t xml:space="preserve"> 2015 оны 1 дүгээр </w:t>
      </w:r>
      <w:proofErr w:type="spellStart"/>
      <w:r w:rsidR="000377EE" w:rsidRPr="00872B46">
        <w:rPr>
          <w:rFonts w:ascii="Arial" w:hAnsi="Arial" w:cs="Arial"/>
          <w:sz w:val="24"/>
          <w:szCs w:val="24"/>
        </w:rPr>
        <w:t>сарын</w:t>
      </w:r>
      <w:proofErr w:type="spellEnd"/>
      <w:r w:rsidR="000377EE" w:rsidRPr="00872B46">
        <w:rPr>
          <w:rFonts w:ascii="Arial" w:hAnsi="Arial" w:cs="Arial"/>
          <w:sz w:val="24"/>
          <w:szCs w:val="24"/>
        </w:rPr>
        <w:t xml:space="preserve"> </w:t>
      </w:r>
      <w:r w:rsidR="000377EE" w:rsidRPr="00872B46">
        <w:rPr>
          <w:rFonts w:ascii="Arial" w:hAnsi="Arial" w:cs="Arial"/>
          <w:sz w:val="24"/>
          <w:szCs w:val="24"/>
          <w:lang w:val="mn-MN"/>
        </w:rPr>
        <w:t>21</w:t>
      </w:r>
      <w:r w:rsidR="000377EE" w:rsidRPr="00872B46">
        <w:rPr>
          <w:rFonts w:ascii="Arial" w:hAnsi="Arial" w:cs="Arial"/>
          <w:sz w:val="24"/>
          <w:szCs w:val="24"/>
        </w:rPr>
        <w:t>-н</w:t>
      </w:r>
      <w:r w:rsidR="000377EE" w:rsidRPr="00872B46">
        <w:rPr>
          <w:rFonts w:ascii="Arial" w:hAnsi="Arial" w:cs="Arial"/>
          <w:sz w:val="24"/>
          <w:szCs w:val="24"/>
          <w:lang w:val="mn-MN"/>
        </w:rPr>
        <w:t>ий</w:t>
      </w:r>
      <w:r w:rsidR="000377EE" w:rsidRPr="00872B46">
        <w:rPr>
          <w:rFonts w:ascii="Arial" w:hAnsi="Arial" w:cs="Arial"/>
          <w:sz w:val="24"/>
          <w:szCs w:val="24"/>
        </w:rPr>
        <w:t xml:space="preserve"> </w:t>
      </w:r>
      <w:proofErr w:type="spellStart"/>
      <w:r w:rsidR="000377EE" w:rsidRPr="00872B46">
        <w:rPr>
          <w:rFonts w:ascii="Arial" w:hAnsi="Arial" w:cs="Arial"/>
          <w:sz w:val="24"/>
          <w:szCs w:val="24"/>
        </w:rPr>
        <w:t>өдрийн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хуралдаан</w:t>
      </w:r>
      <w:proofErr w:type="spellEnd"/>
      <w:r>
        <w:rPr>
          <w:rFonts w:ascii="Arial" w:hAnsi="Arial" w:cs="Arial"/>
          <w:sz w:val="24"/>
          <w:szCs w:val="24"/>
          <w:lang w:val="mn-MN"/>
        </w:rPr>
        <w:t>аар зөвшилцсөн болно.</w:t>
      </w:r>
      <w:r w:rsidR="000377EE" w:rsidRPr="00872B46">
        <w:rPr>
          <w:rFonts w:ascii="Arial" w:hAnsi="Arial" w:cs="Arial"/>
          <w:sz w:val="24"/>
          <w:szCs w:val="24"/>
          <w:lang w:val="mn-MN"/>
        </w:rPr>
        <w:t xml:space="preserve"> Монгол Улсын Ерөнхий сайд Ч.Сайханбилэг </w:t>
      </w:r>
      <w:r>
        <w:rPr>
          <w:rFonts w:ascii="Arial" w:hAnsi="Arial" w:cs="Arial"/>
          <w:sz w:val="24"/>
          <w:szCs w:val="24"/>
          <w:lang w:val="mn-MN"/>
        </w:rPr>
        <w:t xml:space="preserve">Япон Улсад ажлын айлчлал хийх үеэр </w:t>
      </w:r>
      <w:r w:rsidR="000377EE" w:rsidRPr="00872B46">
        <w:rPr>
          <w:rFonts w:ascii="Arial" w:hAnsi="Arial" w:cs="Arial"/>
          <w:sz w:val="24"/>
          <w:szCs w:val="24"/>
          <w:lang w:val="mn-MN"/>
        </w:rPr>
        <w:t xml:space="preserve">"Эдийн засгийн түншлэлийн тухай Монгол Улс, Япон Улс хоорондын хэлэлцээр”-т 2015 оны 2 дугаар сарын 10-ны өдөр </w:t>
      </w:r>
      <w:proofErr w:type="spellStart"/>
      <w:r w:rsidR="000377EE" w:rsidRPr="00872B46">
        <w:rPr>
          <w:rFonts w:ascii="Arial" w:hAnsi="Arial" w:cs="Arial"/>
          <w:sz w:val="24"/>
          <w:szCs w:val="24"/>
        </w:rPr>
        <w:t>гарын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үсэг</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зурсан</w:t>
      </w:r>
      <w:proofErr w:type="spellEnd"/>
      <w:r w:rsidR="000377EE" w:rsidRPr="00872B46">
        <w:rPr>
          <w:rFonts w:ascii="Arial" w:hAnsi="Arial" w:cs="Arial"/>
          <w:sz w:val="24"/>
          <w:szCs w:val="24"/>
        </w:rPr>
        <w:t xml:space="preserve"> </w:t>
      </w:r>
      <w:proofErr w:type="spellStart"/>
      <w:r w:rsidR="000377EE" w:rsidRPr="00872B46">
        <w:rPr>
          <w:rFonts w:ascii="Arial" w:hAnsi="Arial" w:cs="Arial"/>
          <w:sz w:val="24"/>
          <w:szCs w:val="24"/>
        </w:rPr>
        <w:t>болно</w:t>
      </w:r>
      <w:proofErr w:type="spellEnd"/>
      <w:r w:rsidR="000377EE" w:rsidRPr="00872B46">
        <w:rPr>
          <w:rFonts w:ascii="Arial" w:hAnsi="Arial" w:cs="Arial"/>
          <w:sz w:val="24"/>
          <w:szCs w:val="24"/>
        </w:rPr>
        <w:t>.</w:t>
      </w:r>
    </w:p>
    <w:p w:rsidR="000377EE" w:rsidRPr="00872B46" w:rsidRDefault="000377EE" w:rsidP="000377EE">
      <w:pPr>
        <w:spacing w:after="0" w:line="240" w:lineRule="auto"/>
        <w:ind w:firstLine="720"/>
        <w:jc w:val="both"/>
        <w:rPr>
          <w:rFonts w:ascii="Arial" w:hAnsi="Arial" w:cs="Arial"/>
          <w:sz w:val="24"/>
          <w:szCs w:val="24"/>
          <w:lang w:val="mn-MN"/>
        </w:rPr>
      </w:pPr>
    </w:p>
    <w:p w:rsidR="000377EE" w:rsidRPr="00872B46" w:rsidRDefault="000377EE" w:rsidP="000377EE">
      <w:pPr>
        <w:spacing w:after="0" w:line="240" w:lineRule="auto"/>
        <w:jc w:val="both"/>
        <w:rPr>
          <w:rFonts w:ascii="Arial" w:hAnsi="Arial" w:cs="Arial"/>
          <w:sz w:val="24"/>
          <w:szCs w:val="24"/>
          <w:lang w:val="mn-MN"/>
        </w:rPr>
      </w:pPr>
      <w:r w:rsidRPr="00872B46">
        <w:rPr>
          <w:rFonts w:ascii="Arial" w:hAnsi="Arial" w:cs="Arial"/>
          <w:sz w:val="24"/>
          <w:szCs w:val="24"/>
        </w:rPr>
        <w:tab/>
      </w:r>
      <w:proofErr w:type="spellStart"/>
      <w:r w:rsidRPr="00872B46">
        <w:rPr>
          <w:rFonts w:ascii="Arial" w:hAnsi="Arial" w:cs="Arial"/>
          <w:sz w:val="24"/>
          <w:szCs w:val="24"/>
        </w:rPr>
        <w:t>Олон</w:t>
      </w:r>
      <w:proofErr w:type="spellEnd"/>
      <w:r w:rsidRPr="00872B46">
        <w:rPr>
          <w:rFonts w:ascii="Arial" w:hAnsi="Arial" w:cs="Arial"/>
          <w:sz w:val="24"/>
          <w:szCs w:val="24"/>
        </w:rPr>
        <w:t xml:space="preserve"> </w:t>
      </w:r>
      <w:proofErr w:type="spellStart"/>
      <w:r w:rsidRPr="00872B46">
        <w:rPr>
          <w:rFonts w:ascii="Arial" w:hAnsi="Arial" w:cs="Arial"/>
          <w:sz w:val="24"/>
          <w:szCs w:val="24"/>
        </w:rPr>
        <w:t>улсын</w:t>
      </w:r>
      <w:proofErr w:type="spellEnd"/>
      <w:r w:rsidRPr="00872B46">
        <w:rPr>
          <w:rFonts w:ascii="Arial" w:hAnsi="Arial" w:cs="Arial"/>
          <w:sz w:val="24"/>
          <w:szCs w:val="24"/>
        </w:rPr>
        <w:t xml:space="preserve"> </w:t>
      </w:r>
      <w:proofErr w:type="spellStart"/>
      <w:r w:rsidRPr="00872B46">
        <w:rPr>
          <w:rFonts w:ascii="Arial" w:hAnsi="Arial" w:cs="Arial"/>
          <w:sz w:val="24"/>
          <w:szCs w:val="24"/>
        </w:rPr>
        <w:t>гэрээний</w:t>
      </w:r>
      <w:proofErr w:type="spellEnd"/>
      <w:r w:rsidRPr="00872B46">
        <w:rPr>
          <w:rFonts w:ascii="Arial" w:hAnsi="Arial" w:cs="Arial"/>
          <w:sz w:val="24"/>
          <w:szCs w:val="24"/>
        </w:rPr>
        <w:t xml:space="preserve"> </w:t>
      </w:r>
      <w:proofErr w:type="spellStart"/>
      <w:r w:rsidRPr="00872B46">
        <w:rPr>
          <w:rFonts w:ascii="Arial" w:hAnsi="Arial" w:cs="Arial"/>
          <w:sz w:val="24"/>
          <w:szCs w:val="24"/>
        </w:rPr>
        <w:t>тухай</w:t>
      </w:r>
      <w:proofErr w:type="spellEnd"/>
      <w:r w:rsidRPr="00872B46">
        <w:rPr>
          <w:rFonts w:ascii="Arial" w:hAnsi="Arial" w:cs="Arial"/>
          <w:sz w:val="24"/>
          <w:szCs w:val="24"/>
        </w:rPr>
        <w:t xml:space="preserve"> </w:t>
      </w:r>
      <w:proofErr w:type="spellStart"/>
      <w:r w:rsidRPr="00872B46">
        <w:rPr>
          <w:rFonts w:ascii="Arial" w:hAnsi="Arial" w:cs="Arial"/>
          <w:sz w:val="24"/>
          <w:szCs w:val="24"/>
        </w:rPr>
        <w:t>хуулийн</w:t>
      </w:r>
      <w:proofErr w:type="spellEnd"/>
      <w:r w:rsidRPr="00872B46">
        <w:rPr>
          <w:rFonts w:ascii="Arial" w:hAnsi="Arial" w:cs="Arial"/>
          <w:sz w:val="24"/>
          <w:szCs w:val="24"/>
        </w:rPr>
        <w:t xml:space="preserve"> 10 </w:t>
      </w:r>
      <w:proofErr w:type="spellStart"/>
      <w:r w:rsidRPr="00872B46">
        <w:rPr>
          <w:rFonts w:ascii="Arial" w:hAnsi="Arial" w:cs="Arial"/>
          <w:sz w:val="24"/>
          <w:szCs w:val="24"/>
        </w:rPr>
        <w:t>дугаар</w:t>
      </w:r>
      <w:proofErr w:type="spellEnd"/>
      <w:r w:rsidRPr="00872B46">
        <w:rPr>
          <w:rFonts w:ascii="Arial" w:hAnsi="Arial" w:cs="Arial"/>
          <w:sz w:val="24"/>
          <w:szCs w:val="24"/>
        </w:rPr>
        <w:t xml:space="preserve"> </w:t>
      </w:r>
      <w:proofErr w:type="spellStart"/>
      <w:r w:rsidRPr="00872B46">
        <w:rPr>
          <w:rFonts w:ascii="Arial" w:hAnsi="Arial" w:cs="Arial"/>
          <w:sz w:val="24"/>
          <w:szCs w:val="24"/>
        </w:rPr>
        <w:t>зүйлийн</w:t>
      </w:r>
      <w:proofErr w:type="spellEnd"/>
      <w:r w:rsidRPr="00872B46">
        <w:rPr>
          <w:rFonts w:ascii="Arial" w:hAnsi="Arial" w:cs="Arial"/>
          <w:sz w:val="24"/>
          <w:szCs w:val="24"/>
        </w:rPr>
        <w:t xml:space="preserve"> </w:t>
      </w:r>
      <w:r w:rsidRPr="00872B46">
        <w:rPr>
          <w:rFonts w:ascii="Arial" w:hAnsi="Arial" w:cs="Arial"/>
          <w:sz w:val="24"/>
          <w:szCs w:val="24"/>
          <w:lang w:val="mn-MN"/>
        </w:rPr>
        <w:t>2 дах хэсэгт</w:t>
      </w:r>
      <w:r w:rsidRPr="00872B46">
        <w:rPr>
          <w:rFonts w:ascii="Arial" w:hAnsi="Arial" w:cs="Arial"/>
          <w:sz w:val="24"/>
          <w:szCs w:val="24"/>
        </w:rPr>
        <w:t xml:space="preserve"> </w:t>
      </w:r>
      <w:r w:rsidRPr="00872B46">
        <w:rPr>
          <w:rFonts w:ascii="Arial" w:hAnsi="Arial" w:cs="Arial"/>
          <w:sz w:val="24"/>
          <w:szCs w:val="24"/>
          <w:lang w:val="mn-MN"/>
        </w:rPr>
        <w:t xml:space="preserve">заасны дагуу </w:t>
      </w:r>
      <w:proofErr w:type="spellStart"/>
      <w:r w:rsidRPr="00872B46">
        <w:rPr>
          <w:rFonts w:ascii="Arial" w:hAnsi="Arial" w:cs="Arial"/>
          <w:sz w:val="24"/>
          <w:szCs w:val="24"/>
        </w:rPr>
        <w:t>Монгол</w:t>
      </w:r>
      <w:proofErr w:type="spellEnd"/>
      <w:r w:rsidRPr="00872B46">
        <w:rPr>
          <w:rFonts w:ascii="Arial" w:hAnsi="Arial" w:cs="Arial"/>
          <w:sz w:val="24"/>
          <w:szCs w:val="24"/>
        </w:rPr>
        <w:t xml:space="preserve"> </w:t>
      </w:r>
      <w:proofErr w:type="spellStart"/>
      <w:r w:rsidRPr="00872B46">
        <w:rPr>
          <w:rFonts w:ascii="Arial" w:hAnsi="Arial" w:cs="Arial"/>
          <w:sz w:val="24"/>
          <w:szCs w:val="24"/>
        </w:rPr>
        <w:t>Улсын</w:t>
      </w:r>
      <w:proofErr w:type="spellEnd"/>
      <w:r w:rsidRPr="00872B46">
        <w:rPr>
          <w:rFonts w:ascii="Arial" w:hAnsi="Arial" w:cs="Arial"/>
          <w:sz w:val="24"/>
          <w:szCs w:val="24"/>
        </w:rPr>
        <w:t xml:space="preserve"> </w:t>
      </w:r>
      <w:proofErr w:type="spellStart"/>
      <w:r w:rsidRPr="00872B46">
        <w:rPr>
          <w:rFonts w:ascii="Arial" w:hAnsi="Arial" w:cs="Arial"/>
          <w:sz w:val="24"/>
          <w:szCs w:val="24"/>
        </w:rPr>
        <w:t>хууль</w:t>
      </w:r>
      <w:proofErr w:type="spellEnd"/>
      <w:r w:rsidRPr="00872B46">
        <w:rPr>
          <w:rFonts w:ascii="Arial" w:hAnsi="Arial" w:cs="Arial"/>
          <w:sz w:val="24"/>
          <w:szCs w:val="24"/>
        </w:rPr>
        <w:t xml:space="preserve"> </w:t>
      </w:r>
      <w:proofErr w:type="spellStart"/>
      <w:r w:rsidRPr="00872B46">
        <w:rPr>
          <w:rFonts w:ascii="Arial" w:hAnsi="Arial" w:cs="Arial"/>
          <w:sz w:val="24"/>
          <w:szCs w:val="24"/>
        </w:rPr>
        <w:t>тогтоомжид</w:t>
      </w:r>
      <w:proofErr w:type="spellEnd"/>
      <w:r w:rsidRPr="00872B46">
        <w:rPr>
          <w:rFonts w:ascii="Arial" w:hAnsi="Arial" w:cs="Arial"/>
          <w:sz w:val="24"/>
          <w:szCs w:val="24"/>
        </w:rPr>
        <w:t xml:space="preserve"> </w:t>
      </w:r>
      <w:proofErr w:type="spellStart"/>
      <w:r w:rsidRPr="00872B46">
        <w:rPr>
          <w:rFonts w:ascii="Arial" w:hAnsi="Arial" w:cs="Arial"/>
          <w:sz w:val="24"/>
          <w:szCs w:val="24"/>
        </w:rPr>
        <w:t>зааснаас</w:t>
      </w:r>
      <w:proofErr w:type="spellEnd"/>
      <w:r w:rsidRPr="00872B46">
        <w:rPr>
          <w:rFonts w:ascii="Arial" w:hAnsi="Arial" w:cs="Arial"/>
          <w:sz w:val="24"/>
          <w:szCs w:val="24"/>
        </w:rPr>
        <w:t xml:space="preserve"> </w:t>
      </w:r>
      <w:proofErr w:type="spellStart"/>
      <w:r w:rsidRPr="00872B46">
        <w:rPr>
          <w:rFonts w:ascii="Arial" w:hAnsi="Arial" w:cs="Arial"/>
          <w:sz w:val="24"/>
          <w:szCs w:val="24"/>
        </w:rPr>
        <w:t>өөр</w:t>
      </w:r>
      <w:proofErr w:type="spellEnd"/>
      <w:r w:rsidRPr="00872B46">
        <w:rPr>
          <w:rFonts w:ascii="Arial" w:hAnsi="Arial" w:cs="Arial"/>
          <w:sz w:val="24"/>
          <w:szCs w:val="24"/>
        </w:rPr>
        <w:t xml:space="preserve"> </w:t>
      </w:r>
      <w:proofErr w:type="spellStart"/>
      <w:r w:rsidRPr="00872B46">
        <w:rPr>
          <w:rFonts w:ascii="Arial" w:hAnsi="Arial" w:cs="Arial"/>
          <w:sz w:val="24"/>
          <w:szCs w:val="24"/>
        </w:rPr>
        <w:t>журам</w:t>
      </w:r>
      <w:proofErr w:type="spellEnd"/>
      <w:r w:rsidRPr="00872B46">
        <w:rPr>
          <w:rFonts w:ascii="Arial" w:hAnsi="Arial" w:cs="Arial"/>
          <w:sz w:val="24"/>
          <w:szCs w:val="24"/>
        </w:rPr>
        <w:t xml:space="preserve"> </w:t>
      </w:r>
      <w:proofErr w:type="spellStart"/>
      <w:r w:rsidRPr="00872B46">
        <w:rPr>
          <w:rFonts w:ascii="Arial" w:hAnsi="Arial" w:cs="Arial"/>
          <w:sz w:val="24"/>
          <w:szCs w:val="24"/>
        </w:rPr>
        <w:t>тогтоож</w:t>
      </w:r>
      <w:proofErr w:type="spellEnd"/>
      <w:r w:rsidRPr="00872B46">
        <w:rPr>
          <w:rFonts w:ascii="Arial" w:hAnsi="Arial" w:cs="Arial"/>
          <w:sz w:val="24"/>
          <w:szCs w:val="24"/>
        </w:rPr>
        <w:t xml:space="preserve"> </w:t>
      </w:r>
      <w:proofErr w:type="spellStart"/>
      <w:r w:rsidRPr="00872B46">
        <w:rPr>
          <w:rFonts w:ascii="Arial" w:hAnsi="Arial" w:cs="Arial"/>
          <w:sz w:val="24"/>
          <w:szCs w:val="24"/>
        </w:rPr>
        <w:t>байгаа</w:t>
      </w:r>
      <w:proofErr w:type="spellEnd"/>
      <w:r w:rsidRPr="00872B46">
        <w:rPr>
          <w:rFonts w:ascii="Arial" w:hAnsi="Arial" w:cs="Arial"/>
          <w:sz w:val="24"/>
          <w:szCs w:val="24"/>
        </w:rPr>
        <w:t xml:space="preserve"> </w:t>
      </w:r>
      <w:proofErr w:type="spellStart"/>
      <w:r w:rsidRPr="00872B46">
        <w:rPr>
          <w:rFonts w:ascii="Arial" w:hAnsi="Arial" w:cs="Arial"/>
          <w:sz w:val="24"/>
          <w:szCs w:val="24"/>
        </w:rPr>
        <w:t>олон</w:t>
      </w:r>
      <w:proofErr w:type="spellEnd"/>
      <w:r w:rsidRPr="00872B46">
        <w:rPr>
          <w:rFonts w:ascii="Arial" w:hAnsi="Arial" w:cs="Arial"/>
          <w:sz w:val="24"/>
          <w:szCs w:val="24"/>
        </w:rPr>
        <w:t xml:space="preserve"> </w:t>
      </w:r>
      <w:proofErr w:type="spellStart"/>
      <w:r w:rsidRPr="00872B46">
        <w:rPr>
          <w:rFonts w:ascii="Arial" w:hAnsi="Arial" w:cs="Arial"/>
          <w:sz w:val="24"/>
          <w:szCs w:val="24"/>
        </w:rPr>
        <w:t>улсын</w:t>
      </w:r>
      <w:proofErr w:type="spellEnd"/>
      <w:r w:rsidRPr="00872B46">
        <w:rPr>
          <w:rFonts w:ascii="Arial" w:hAnsi="Arial" w:cs="Arial"/>
          <w:sz w:val="24"/>
          <w:szCs w:val="24"/>
        </w:rPr>
        <w:t xml:space="preserve"> </w:t>
      </w:r>
      <w:proofErr w:type="spellStart"/>
      <w:r w:rsidRPr="00872B46">
        <w:rPr>
          <w:rFonts w:ascii="Arial" w:hAnsi="Arial" w:cs="Arial"/>
          <w:sz w:val="24"/>
          <w:szCs w:val="24"/>
        </w:rPr>
        <w:t>гэрээг</w:t>
      </w:r>
      <w:proofErr w:type="spellEnd"/>
      <w:r w:rsidRPr="00872B46">
        <w:rPr>
          <w:rFonts w:ascii="Arial" w:hAnsi="Arial" w:cs="Arial"/>
          <w:sz w:val="24"/>
          <w:szCs w:val="24"/>
          <w:lang w:val="mn-MN"/>
        </w:rPr>
        <w:t xml:space="preserve"> Улсын </w:t>
      </w:r>
      <w:proofErr w:type="spellStart"/>
      <w:r w:rsidRPr="00872B46">
        <w:rPr>
          <w:rFonts w:ascii="Arial" w:hAnsi="Arial" w:cs="Arial"/>
          <w:sz w:val="24"/>
          <w:szCs w:val="24"/>
        </w:rPr>
        <w:t>Их</w:t>
      </w:r>
      <w:proofErr w:type="spellEnd"/>
      <w:r w:rsidRPr="00872B46">
        <w:rPr>
          <w:rFonts w:ascii="Arial" w:hAnsi="Arial" w:cs="Arial"/>
          <w:sz w:val="24"/>
          <w:szCs w:val="24"/>
        </w:rPr>
        <w:t xml:space="preserve"> </w:t>
      </w:r>
      <w:proofErr w:type="spellStart"/>
      <w:r w:rsidRPr="00872B46">
        <w:rPr>
          <w:rFonts w:ascii="Arial" w:hAnsi="Arial" w:cs="Arial"/>
          <w:sz w:val="24"/>
          <w:szCs w:val="24"/>
        </w:rPr>
        <w:t>Хурлаар</w:t>
      </w:r>
      <w:proofErr w:type="spellEnd"/>
      <w:r w:rsidRPr="00872B46">
        <w:rPr>
          <w:rFonts w:ascii="Arial" w:hAnsi="Arial" w:cs="Arial"/>
          <w:sz w:val="24"/>
          <w:szCs w:val="24"/>
        </w:rPr>
        <w:t xml:space="preserve"> </w:t>
      </w:r>
      <w:proofErr w:type="spellStart"/>
      <w:r w:rsidRPr="00872B46">
        <w:rPr>
          <w:rFonts w:ascii="Arial" w:hAnsi="Arial" w:cs="Arial"/>
          <w:sz w:val="24"/>
          <w:szCs w:val="24"/>
        </w:rPr>
        <w:t>соёрхон</w:t>
      </w:r>
      <w:proofErr w:type="spellEnd"/>
      <w:r w:rsidRPr="00872B46">
        <w:rPr>
          <w:rFonts w:ascii="Arial" w:hAnsi="Arial" w:cs="Arial"/>
          <w:sz w:val="24"/>
          <w:szCs w:val="24"/>
        </w:rPr>
        <w:t xml:space="preserve"> </w:t>
      </w:r>
      <w:proofErr w:type="spellStart"/>
      <w:r w:rsidRPr="00872B46">
        <w:rPr>
          <w:rFonts w:ascii="Arial" w:hAnsi="Arial" w:cs="Arial"/>
          <w:sz w:val="24"/>
          <w:szCs w:val="24"/>
        </w:rPr>
        <w:t>батлуулах</w:t>
      </w:r>
      <w:proofErr w:type="spellEnd"/>
      <w:r w:rsidRPr="00872B46">
        <w:rPr>
          <w:rFonts w:ascii="Arial" w:hAnsi="Arial" w:cs="Arial"/>
          <w:sz w:val="24"/>
          <w:szCs w:val="24"/>
        </w:rPr>
        <w:t xml:space="preserve"> </w:t>
      </w:r>
      <w:proofErr w:type="spellStart"/>
      <w:r w:rsidRPr="00872B46">
        <w:rPr>
          <w:rFonts w:ascii="Arial" w:hAnsi="Arial" w:cs="Arial"/>
          <w:sz w:val="24"/>
          <w:szCs w:val="24"/>
        </w:rPr>
        <w:t>шаард</w:t>
      </w:r>
      <w:bookmarkStart w:id="0" w:name="_GoBack"/>
      <w:bookmarkEnd w:id="0"/>
      <w:r w:rsidRPr="00872B46">
        <w:rPr>
          <w:rFonts w:ascii="Arial" w:hAnsi="Arial" w:cs="Arial"/>
          <w:sz w:val="24"/>
          <w:szCs w:val="24"/>
        </w:rPr>
        <w:t>лагатай</w:t>
      </w:r>
      <w:proofErr w:type="spellEnd"/>
      <w:r w:rsidRPr="00872B46">
        <w:rPr>
          <w:rFonts w:ascii="Arial" w:hAnsi="Arial" w:cs="Arial"/>
          <w:sz w:val="24"/>
          <w:szCs w:val="24"/>
          <w:lang w:val="mn-MN"/>
        </w:rPr>
        <w:t xml:space="preserve"> </w:t>
      </w:r>
      <w:proofErr w:type="spellStart"/>
      <w:r w:rsidRPr="00872B46">
        <w:rPr>
          <w:rFonts w:ascii="Arial" w:hAnsi="Arial" w:cs="Arial"/>
          <w:sz w:val="24"/>
          <w:szCs w:val="24"/>
        </w:rPr>
        <w:t>юм</w:t>
      </w:r>
      <w:proofErr w:type="spellEnd"/>
      <w:r w:rsidRPr="00872B46">
        <w:rPr>
          <w:rFonts w:ascii="Arial" w:hAnsi="Arial" w:cs="Arial"/>
          <w:sz w:val="24"/>
          <w:szCs w:val="24"/>
        </w:rPr>
        <w:t xml:space="preserve">. </w:t>
      </w:r>
    </w:p>
    <w:p w:rsidR="000377EE" w:rsidRDefault="000377EE" w:rsidP="000377EE">
      <w:pPr>
        <w:spacing w:after="0" w:line="240" w:lineRule="auto"/>
        <w:jc w:val="both"/>
        <w:rPr>
          <w:rFonts w:ascii="Arial" w:hAnsi="Arial" w:cs="Arial"/>
          <w:sz w:val="24"/>
          <w:szCs w:val="24"/>
          <w:lang w:val="mn-MN"/>
        </w:rPr>
      </w:pPr>
    </w:p>
    <w:p w:rsidR="000B78E5" w:rsidRPr="00A94457" w:rsidRDefault="000B78E5" w:rsidP="000B78E5">
      <w:pPr>
        <w:spacing w:after="0" w:line="20" w:lineRule="atLeast"/>
        <w:jc w:val="both"/>
        <w:rPr>
          <w:rFonts w:ascii="Arial" w:hAnsi="Arial" w:cs="Arial"/>
          <w:sz w:val="24"/>
          <w:szCs w:val="24"/>
          <w:lang w:val="mn-MN"/>
        </w:rPr>
      </w:pPr>
    </w:p>
    <w:p w:rsidR="005425CB" w:rsidRPr="005425CB" w:rsidRDefault="000B78E5" w:rsidP="005425CB">
      <w:pPr>
        <w:spacing w:after="0" w:line="20" w:lineRule="atLeast"/>
        <w:jc w:val="both"/>
        <w:rPr>
          <w:rFonts w:ascii="Arial" w:hAnsi="Arial" w:cs="Arial"/>
          <w:b/>
          <w:sz w:val="24"/>
          <w:szCs w:val="24"/>
          <w:u w:val="single"/>
          <w:lang w:val="mn-MN" w:eastAsia="zh-CN"/>
        </w:rPr>
      </w:pPr>
      <w:r w:rsidRPr="003E6C70">
        <w:rPr>
          <w:rFonts w:ascii="Arial" w:hAnsi="Arial" w:cs="Arial"/>
          <w:b/>
          <w:sz w:val="24"/>
          <w:szCs w:val="24"/>
          <w:lang w:val="mn-MN" w:eastAsia="zh-CN"/>
        </w:rPr>
        <w:tab/>
      </w:r>
      <w:r w:rsidR="005425CB" w:rsidRPr="005425CB">
        <w:rPr>
          <w:rFonts w:ascii="Arial" w:hAnsi="Arial" w:cs="Arial"/>
          <w:b/>
          <w:sz w:val="24"/>
          <w:szCs w:val="24"/>
          <w:u w:val="single"/>
          <w:lang w:val="mn-MN"/>
        </w:rPr>
        <w:t>Хоёр</w:t>
      </w:r>
      <w:r w:rsidR="005425CB" w:rsidRPr="005425CB">
        <w:rPr>
          <w:rFonts w:ascii="Arial" w:hAnsi="Arial" w:cs="Arial"/>
          <w:b/>
          <w:sz w:val="24"/>
          <w:szCs w:val="24"/>
          <w:u w:val="single"/>
          <w:lang w:val="mn-MN" w:eastAsia="zh-CN"/>
        </w:rPr>
        <w:t>. Тооцоо, судалгаа</w:t>
      </w:r>
    </w:p>
    <w:p w:rsidR="005425CB" w:rsidRPr="005425CB" w:rsidRDefault="005425CB" w:rsidP="005425CB">
      <w:pPr>
        <w:tabs>
          <w:tab w:val="left" w:pos="1356"/>
        </w:tabs>
        <w:spacing w:after="0" w:line="20" w:lineRule="atLeast"/>
        <w:jc w:val="both"/>
        <w:rPr>
          <w:rFonts w:ascii="Arial" w:hAnsi="Arial" w:cs="Arial"/>
          <w:b/>
          <w:i/>
          <w:sz w:val="24"/>
          <w:szCs w:val="24"/>
          <w:u w:val="single"/>
          <w:lang w:val="mn-MN" w:eastAsia="zh-CN"/>
        </w:rPr>
      </w:pPr>
    </w:p>
    <w:p w:rsidR="005425CB" w:rsidRDefault="005425CB" w:rsidP="005425CB">
      <w:pPr>
        <w:spacing w:after="0" w:line="20" w:lineRule="atLeast"/>
        <w:ind w:firstLine="720"/>
        <w:jc w:val="both"/>
        <w:rPr>
          <w:rFonts w:ascii="Arial" w:hAnsi="Arial" w:cs="Arial"/>
          <w:sz w:val="24"/>
          <w:szCs w:val="24"/>
          <w:lang w:val="mn-MN"/>
        </w:rPr>
      </w:pPr>
      <w:r>
        <w:rPr>
          <w:rFonts w:ascii="Arial" w:hAnsi="Arial" w:cs="Arial"/>
          <w:sz w:val="24"/>
          <w:szCs w:val="24"/>
          <w:lang w:val="mn-MN"/>
        </w:rPr>
        <w:t xml:space="preserve">Хэлэлцээрийг байгуулах бэлтгэл ажил болон хэлэлцээний явцад хөндлөнгийн </w:t>
      </w:r>
      <w:r w:rsidRPr="00A94457">
        <w:rPr>
          <w:rFonts w:ascii="Arial" w:hAnsi="Arial" w:cs="Arial"/>
          <w:sz w:val="24"/>
          <w:szCs w:val="24"/>
          <w:lang w:val="mn-MN"/>
        </w:rPr>
        <w:t xml:space="preserve"> судалгааны багуудаар</w:t>
      </w:r>
      <w:r>
        <w:rPr>
          <w:rFonts w:ascii="Arial" w:hAnsi="Arial" w:cs="Arial"/>
          <w:sz w:val="24"/>
          <w:szCs w:val="24"/>
          <w:lang w:val="mn-MN"/>
        </w:rPr>
        <w:t xml:space="preserve"> дараах судалгаа, тооцоог хийлгэсэн болно. Үүнд:</w:t>
      </w:r>
    </w:p>
    <w:p w:rsidR="005425CB" w:rsidRDefault="005425CB" w:rsidP="005425CB">
      <w:pPr>
        <w:spacing w:after="0" w:line="20" w:lineRule="atLeast"/>
        <w:ind w:firstLine="720"/>
        <w:jc w:val="both"/>
        <w:rPr>
          <w:rFonts w:ascii="Arial" w:hAnsi="Arial" w:cs="Arial"/>
          <w:sz w:val="24"/>
          <w:szCs w:val="24"/>
          <w:lang w:val="mn-MN"/>
        </w:rPr>
      </w:pPr>
    </w:p>
    <w:p w:rsidR="005425CB" w:rsidRPr="006D530E" w:rsidRDefault="005425CB" w:rsidP="005425CB">
      <w:pPr>
        <w:pStyle w:val="ListParagraph"/>
        <w:numPr>
          <w:ilvl w:val="0"/>
          <w:numId w:val="5"/>
        </w:numPr>
        <w:spacing w:after="0" w:line="0" w:lineRule="atLeast"/>
        <w:ind w:left="1077"/>
        <w:jc w:val="both"/>
        <w:rPr>
          <w:rFonts w:ascii="Arial" w:hAnsi="Arial" w:cs="Arial"/>
          <w:sz w:val="24"/>
          <w:szCs w:val="24"/>
          <w:lang w:val="mn-MN"/>
        </w:rPr>
      </w:pPr>
      <w:r w:rsidRPr="00F179CE">
        <w:rPr>
          <w:rFonts w:ascii="Arial" w:hAnsi="Arial" w:cs="Arial"/>
          <w:sz w:val="24"/>
          <w:szCs w:val="24"/>
          <w:lang w:val="mn-MN"/>
        </w:rPr>
        <w:t>"Япон Улстай Чөлөөт худалдааны хэлэлцээр /ЧХХ/ байгуулах боломж, нөхцлийн</w:t>
      </w:r>
      <w:r>
        <w:rPr>
          <w:rFonts w:ascii="Arial" w:hAnsi="Arial" w:cs="Arial"/>
          <w:sz w:val="24"/>
          <w:szCs w:val="24"/>
          <w:lang w:val="mn-MN"/>
        </w:rPr>
        <w:t xml:space="preserve"> судалгаа" </w:t>
      </w:r>
      <w:r w:rsidRPr="00F179CE">
        <w:rPr>
          <w:rFonts w:ascii="Arial" w:hAnsi="Arial" w:cs="Arial"/>
          <w:sz w:val="24"/>
          <w:szCs w:val="24"/>
          <w:lang w:val="mn-MN"/>
        </w:rPr>
        <w:t>(</w:t>
      </w:r>
      <w:r>
        <w:rPr>
          <w:rFonts w:ascii="Arial" w:hAnsi="Arial" w:cs="Arial"/>
          <w:sz w:val="24"/>
          <w:szCs w:val="24"/>
          <w:lang w:val="mn-MN"/>
        </w:rPr>
        <w:t>Т</w:t>
      </w:r>
      <w:r w:rsidRPr="00F179CE">
        <w:rPr>
          <w:rFonts w:ascii="Arial" w:hAnsi="Arial" w:cs="Arial"/>
          <w:sz w:val="24"/>
          <w:szCs w:val="24"/>
          <w:lang w:val="mn-MN"/>
        </w:rPr>
        <w:t>аталцлалын загва</w:t>
      </w:r>
      <w:r>
        <w:rPr>
          <w:rFonts w:ascii="Arial" w:hAnsi="Arial" w:cs="Arial"/>
          <w:sz w:val="24"/>
          <w:szCs w:val="24"/>
          <w:lang w:val="mn-MN"/>
        </w:rPr>
        <w:t>р</w:t>
      </w:r>
      <w:r w:rsidRPr="00F179CE">
        <w:rPr>
          <w:rFonts w:ascii="Arial" w:hAnsi="Arial" w:cs="Arial"/>
          <w:sz w:val="24"/>
          <w:szCs w:val="24"/>
          <w:lang w:val="mn-MN"/>
        </w:rPr>
        <w:t xml:space="preserve">, </w:t>
      </w:r>
      <w:r>
        <w:rPr>
          <w:rFonts w:ascii="Arial" w:hAnsi="Arial" w:cs="Arial" w:hint="eastAsia"/>
          <w:sz w:val="24"/>
          <w:szCs w:val="24"/>
          <w:lang w:val="mn-MN" w:eastAsia="zh-CN"/>
        </w:rPr>
        <w:t>Gravity model</w:t>
      </w:r>
      <w:r w:rsidRPr="00F179CE">
        <w:rPr>
          <w:rFonts w:ascii="Arial" w:hAnsi="Arial" w:cs="Arial"/>
          <w:sz w:val="24"/>
          <w:szCs w:val="24"/>
          <w:lang w:val="mn-MN"/>
        </w:rPr>
        <w:t>)</w:t>
      </w:r>
      <w:r>
        <w:rPr>
          <w:rFonts w:ascii="Arial" w:hAnsi="Arial" w:cs="Arial"/>
          <w:sz w:val="24"/>
          <w:szCs w:val="24"/>
          <w:lang w:val="mn-MN"/>
        </w:rPr>
        <w:t>-</w:t>
      </w:r>
      <w:r w:rsidRPr="00F179CE">
        <w:rPr>
          <w:rFonts w:ascii="Arial" w:hAnsi="Arial" w:cs="Arial"/>
          <w:sz w:val="24"/>
          <w:szCs w:val="24"/>
          <w:lang w:val="mn-MN"/>
        </w:rPr>
        <w:t xml:space="preserve">2010 </w:t>
      </w:r>
      <w:r>
        <w:rPr>
          <w:rFonts w:ascii="Arial" w:hAnsi="Arial" w:cs="Arial"/>
          <w:sz w:val="24"/>
          <w:szCs w:val="24"/>
          <w:lang w:val="mn-MN" w:eastAsia="zh-CN"/>
        </w:rPr>
        <w:t>он,</w:t>
      </w:r>
    </w:p>
    <w:p w:rsidR="005425CB" w:rsidRPr="006D530E" w:rsidRDefault="005425CB" w:rsidP="005425CB">
      <w:pPr>
        <w:pStyle w:val="ListParagraph"/>
        <w:numPr>
          <w:ilvl w:val="0"/>
          <w:numId w:val="5"/>
        </w:numPr>
        <w:spacing w:after="0" w:line="0" w:lineRule="atLeast"/>
        <w:ind w:left="1077"/>
        <w:jc w:val="both"/>
        <w:rPr>
          <w:rFonts w:ascii="Arial" w:hAnsi="Arial" w:cs="Arial"/>
          <w:sz w:val="24"/>
          <w:szCs w:val="24"/>
          <w:lang w:val="mn-MN"/>
        </w:rPr>
      </w:pPr>
      <w:r w:rsidRPr="00F179CE">
        <w:rPr>
          <w:rFonts w:ascii="Arial" w:hAnsi="Arial" w:cs="Arial"/>
          <w:sz w:val="24"/>
          <w:szCs w:val="24"/>
          <w:lang w:val="mn-MN"/>
        </w:rPr>
        <w:t>"Япон Улстай ЧХХ байгуулахад анхаарч үзэх зарим асуудлууд"</w:t>
      </w:r>
      <w:r>
        <w:rPr>
          <w:rFonts w:ascii="Arial" w:hAnsi="Arial" w:cs="Arial"/>
          <w:sz w:val="24"/>
          <w:szCs w:val="24"/>
          <w:lang w:val="mn-MN"/>
        </w:rPr>
        <w:t>-2012 он</w:t>
      </w:r>
      <w:r w:rsidRPr="00F179CE">
        <w:rPr>
          <w:rFonts w:ascii="Arial" w:hAnsi="Arial" w:cs="Arial"/>
          <w:sz w:val="24"/>
          <w:szCs w:val="24"/>
          <w:lang w:val="mn-MN"/>
        </w:rPr>
        <w:t xml:space="preserve">, </w:t>
      </w:r>
    </w:p>
    <w:p w:rsidR="005425CB" w:rsidRPr="006D530E" w:rsidRDefault="005425CB" w:rsidP="005425CB">
      <w:pPr>
        <w:pStyle w:val="ListParagraph"/>
        <w:numPr>
          <w:ilvl w:val="0"/>
          <w:numId w:val="5"/>
        </w:numPr>
        <w:spacing w:after="0" w:line="0" w:lineRule="atLeast"/>
        <w:ind w:left="1077"/>
        <w:jc w:val="both"/>
        <w:rPr>
          <w:rFonts w:ascii="Arial" w:hAnsi="Arial" w:cs="Arial"/>
          <w:sz w:val="24"/>
          <w:szCs w:val="24"/>
          <w:lang w:val="mn-MN"/>
        </w:rPr>
      </w:pPr>
      <w:r w:rsidRPr="00F179CE">
        <w:rPr>
          <w:rFonts w:ascii="Arial" w:hAnsi="Arial" w:cs="Arial"/>
          <w:sz w:val="24"/>
          <w:szCs w:val="24"/>
          <w:lang w:val="mn-MN"/>
        </w:rPr>
        <w:t>"Худалдааны гол түнш орнуудтай ЧХХ байгу</w:t>
      </w:r>
      <w:r>
        <w:rPr>
          <w:rFonts w:ascii="Arial" w:hAnsi="Arial" w:cs="Arial"/>
          <w:sz w:val="24"/>
          <w:szCs w:val="24"/>
          <w:lang w:val="mn-MN"/>
        </w:rPr>
        <w:t xml:space="preserve">улах боломж болон эрсдэл"-2012 он, </w:t>
      </w:r>
    </w:p>
    <w:p w:rsidR="005425CB" w:rsidRDefault="005425CB" w:rsidP="005425CB">
      <w:pPr>
        <w:pStyle w:val="ListParagraph"/>
        <w:numPr>
          <w:ilvl w:val="0"/>
          <w:numId w:val="5"/>
        </w:numPr>
        <w:spacing w:after="0" w:line="0" w:lineRule="atLeast"/>
        <w:ind w:left="1077"/>
        <w:jc w:val="both"/>
        <w:rPr>
          <w:rFonts w:ascii="Arial" w:hAnsi="Arial" w:cs="Arial"/>
          <w:sz w:val="24"/>
          <w:szCs w:val="24"/>
          <w:lang w:val="mn-MN"/>
        </w:rPr>
      </w:pPr>
      <w:r w:rsidRPr="00F179CE">
        <w:rPr>
          <w:rFonts w:ascii="Arial" w:hAnsi="Arial" w:cs="Arial"/>
          <w:sz w:val="24"/>
          <w:szCs w:val="24"/>
          <w:lang w:val="mn-MN"/>
        </w:rPr>
        <w:lastRenderedPageBreak/>
        <w:t xml:space="preserve">"Япон Улстай ЭЗТХ байгуулснаар эдийн </w:t>
      </w:r>
      <w:r>
        <w:rPr>
          <w:rFonts w:ascii="Arial" w:hAnsi="Arial" w:cs="Arial"/>
          <w:sz w:val="24"/>
          <w:szCs w:val="24"/>
          <w:lang w:val="mn-MN"/>
        </w:rPr>
        <w:t xml:space="preserve">засагт гарах өөрчлөлт" </w:t>
      </w:r>
      <w:r w:rsidRPr="00F179CE">
        <w:rPr>
          <w:rFonts w:ascii="Arial" w:hAnsi="Arial" w:cs="Arial"/>
          <w:sz w:val="24"/>
          <w:szCs w:val="24"/>
          <w:lang w:val="mn-MN"/>
        </w:rPr>
        <w:t>(</w:t>
      </w:r>
      <w:r>
        <w:rPr>
          <w:rFonts w:ascii="Arial" w:hAnsi="Arial" w:cs="Arial"/>
          <w:sz w:val="24"/>
          <w:szCs w:val="24"/>
          <w:lang w:val="mn-MN"/>
        </w:rPr>
        <w:t>Ерөнхий тэнцвэрийн загвар</w:t>
      </w:r>
      <w:r w:rsidRPr="00F179CE">
        <w:rPr>
          <w:rFonts w:ascii="Arial" w:hAnsi="Arial" w:cs="Arial"/>
          <w:sz w:val="24"/>
          <w:szCs w:val="24"/>
          <w:lang w:val="mn-MN"/>
        </w:rPr>
        <w:t>, CGE - Computabl</w:t>
      </w:r>
      <w:r>
        <w:rPr>
          <w:rFonts w:ascii="Arial" w:hAnsi="Arial" w:cs="Arial"/>
          <w:sz w:val="24"/>
          <w:szCs w:val="24"/>
          <w:lang w:val="mn-MN"/>
        </w:rPr>
        <w:t>e General Equilibrium model)-2013 он</w:t>
      </w:r>
      <w:r w:rsidR="00BF26EB">
        <w:rPr>
          <w:rFonts w:ascii="Arial" w:hAnsi="Arial" w:cs="Arial"/>
          <w:sz w:val="24"/>
          <w:szCs w:val="24"/>
          <w:lang w:val="mn-MN"/>
        </w:rPr>
        <w:t>.</w:t>
      </w:r>
    </w:p>
    <w:p w:rsidR="005425CB" w:rsidRPr="00F179CE" w:rsidRDefault="005425CB" w:rsidP="005425CB">
      <w:pPr>
        <w:spacing w:after="0" w:line="20" w:lineRule="atLeast"/>
        <w:jc w:val="both"/>
        <w:rPr>
          <w:rFonts w:ascii="Arial" w:hAnsi="Arial" w:cs="Arial"/>
          <w:sz w:val="24"/>
          <w:szCs w:val="24"/>
          <w:lang w:val="mn-MN"/>
        </w:rPr>
      </w:pPr>
    </w:p>
    <w:p w:rsidR="005425CB" w:rsidRPr="002B734A" w:rsidRDefault="005425CB" w:rsidP="005425CB">
      <w:pPr>
        <w:spacing w:after="0" w:line="20" w:lineRule="atLeast"/>
        <w:ind w:firstLine="720"/>
        <w:jc w:val="both"/>
        <w:rPr>
          <w:rFonts w:ascii="Arial" w:hAnsi="Arial" w:cs="Arial"/>
          <w:sz w:val="24"/>
          <w:szCs w:val="24"/>
          <w:lang w:val="mn-MN"/>
        </w:rPr>
      </w:pPr>
      <w:r>
        <w:rPr>
          <w:rFonts w:ascii="Arial" w:hAnsi="Arial" w:cs="Arial"/>
          <w:sz w:val="24"/>
          <w:szCs w:val="24"/>
          <w:lang w:val="mn-MN"/>
        </w:rPr>
        <w:t xml:space="preserve">Жишээлбэл, </w:t>
      </w:r>
      <w:r w:rsidRPr="00A94457">
        <w:rPr>
          <w:rFonts w:ascii="Arial" w:hAnsi="Arial" w:cs="Arial"/>
          <w:sz w:val="24"/>
          <w:szCs w:val="24"/>
          <w:lang w:val="mn-MN"/>
        </w:rPr>
        <w:t xml:space="preserve">2010 онд </w:t>
      </w:r>
      <w:r>
        <w:rPr>
          <w:rFonts w:ascii="Arial" w:hAnsi="Arial" w:cs="Arial"/>
          <w:sz w:val="24"/>
          <w:szCs w:val="24"/>
          <w:lang w:val="mn-MN"/>
        </w:rPr>
        <w:t>хийсэн таталцлалын</w:t>
      </w:r>
      <w:r w:rsidRPr="00A94457">
        <w:rPr>
          <w:rFonts w:ascii="Arial" w:hAnsi="Arial" w:cs="Arial"/>
          <w:sz w:val="24"/>
          <w:szCs w:val="24"/>
          <w:lang w:val="mn-MN"/>
        </w:rPr>
        <w:t xml:space="preserve"> загвары</w:t>
      </w:r>
      <w:r>
        <w:rPr>
          <w:rFonts w:ascii="Arial" w:hAnsi="Arial" w:cs="Arial"/>
          <w:sz w:val="24"/>
          <w:szCs w:val="24"/>
          <w:lang w:val="mn-MN"/>
        </w:rPr>
        <w:t>н</w:t>
      </w:r>
      <w:r w:rsidRPr="00A94457">
        <w:rPr>
          <w:rFonts w:ascii="Arial" w:hAnsi="Arial" w:cs="Arial"/>
          <w:sz w:val="24"/>
          <w:szCs w:val="24"/>
          <w:lang w:val="mn-MN"/>
        </w:rPr>
        <w:t xml:space="preserve"> судалгаагаар  Монгол Улс, Япон Улстай ЧХХ байгуулсан тохиолдолд хоёр орны </w:t>
      </w:r>
      <w:r w:rsidRPr="002B734A">
        <w:rPr>
          <w:rFonts w:ascii="Arial" w:hAnsi="Arial" w:cs="Arial"/>
          <w:sz w:val="24"/>
          <w:szCs w:val="24"/>
          <w:lang w:val="mn-MN"/>
        </w:rPr>
        <w:t>гадаад худалдааны эргэлт эхний жилд 50-60 хувиар нэмэгдэх тооцоо гарсан.</w:t>
      </w:r>
    </w:p>
    <w:p w:rsidR="005425CB" w:rsidRPr="00A94457" w:rsidRDefault="005425CB" w:rsidP="005425CB">
      <w:pPr>
        <w:spacing w:after="0" w:line="20" w:lineRule="atLeast"/>
        <w:ind w:firstLine="720"/>
        <w:jc w:val="both"/>
        <w:rPr>
          <w:rFonts w:ascii="Arial" w:hAnsi="Arial" w:cs="Arial"/>
          <w:sz w:val="24"/>
          <w:szCs w:val="24"/>
          <w:lang w:val="mn-MN"/>
        </w:rPr>
      </w:pPr>
    </w:p>
    <w:p w:rsidR="005425CB" w:rsidRPr="00A94457" w:rsidRDefault="005425CB" w:rsidP="005425CB">
      <w:pPr>
        <w:spacing w:after="0" w:line="20" w:lineRule="atLeast"/>
        <w:ind w:firstLine="720"/>
        <w:jc w:val="both"/>
        <w:rPr>
          <w:rFonts w:ascii="Arial" w:hAnsi="Arial" w:cs="Arial"/>
          <w:sz w:val="24"/>
          <w:szCs w:val="24"/>
          <w:lang w:val="mn-MN"/>
        </w:rPr>
      </w:pPr>
      <w:r w:rsidRPr="00A94457">
        <w:rPr>
          <w:rFonts w:ascii="Arial" w:eastAsia="Times New Roman" w:hAnsi="Arial" w:cs="Arial"/>
          <w:sz w:val="24"/>
          <w:szCs w:val="24"/>
          <w:lang w:val="mn-MN"/>
        </w:rPr>
        <w:t>М</w:t>
      </w:r>
      <w:r>
        <w:rPr>
          <w:rFonts w:ascii="Arial" w:eastAsia="Times New Roman" w:hAnsi="Arial" w:cs="Arial"/>
          <w:sz w:val="24"/>
          <w:szCs w:val="24"/>
          <w:lang w:val="mn-MN"/>
        </w:rPr>
        <w:t>өн М</w:t>
      </w:r>
      <w:r w:rsidRPr="00A94457">
        <w:rPr>
          <w:rFonts w:ascii="Arial" w:eastAsia="Times New Roman" w:hAnsi="Arial" w:cs="Arial"/>
          <w:sz w:val="24"/>
          <w:szCs w:val="24"/>
          <w:lang w:val="mn-MN"/>
        </w:rPr>
        <w:t>онгол Улсын х</w:t>
      </w:r>
      <w:r>
        <w:rPr>
          <w:rFonts w:ascii="Arial" w:hAnsi="Arial" w:cs="Arial"/>
          <w:noProof/>
          <w:sz w:val="24"/>
          <w:szCs w:val="24"/>
          <w:lang w:val="mn-MN"/>
        </w:rPr>
        <w:t xml:space="preserve">удалдааны гол түнш </w:t>
      </w:r>
      <w:r w:rsidRPr="00A94457">
        <w:rPr>
          <w:rFonts w:ascii="Arial" w:hAnsi="Arial" w:cs="Arial"/>
          <w:noProof/>
          <w:sz w:val="24"/>
          <w:szCs w:val="24"/>
          <w:lang w:val="mn-MN"/>
        </w:rPr>
        <w:t xml:space="preserve">ОХУ, БНХАУ, Япон, БНСУ, АНУ, Канад Улстай чөлөөт худалдааны хэлэлцээр байгуулах боломж болон эрсдлийн талаарх </w:t>
      </w:r>
      <w:r>
        <w:rPr>
          <w:rFonts w:ascii="Arial" w:hAnsi="Arial" w:cs="Arial"/>
          <w:noProof/>
          <w:sz w:val="24"/>
          <w:szCs w:val="24"/>
          <w:lang w:val="mn-MN"/>
        </w:rPr>
        <w:t xml:space="preserve"> 2012 онд хийсэн </w:t>
      </w:r>
      <w:r w:rsidRPr="00A94457">
        <w:rPr>
          <w:rFonts w:ascii="Arial" w:hAnsi="Arial" w:cs="Arial"/>
          <w:noProof/>
          <w:sz w:val="24"/>
          <w:szCs w:val="24"/>
          <w:lang w:val="mn-MN"/>
        </w:rPr>
        <w:t xml:space="preserve">судалгаагаар </w:t>
      </w:r>
      <w:r w:rsidRPr="00A94457">
        <w:rPr>
          <w:rFonts w:ascii="Arial" w:hAnsi="Arial" w:cs="Arial"/>
          <w:sz w:val="24"/>
          <w:szCs w:val="24"/>
          <w:lang w:val="mn-MN"/>
        </w:rPr>
        <w:t>Монгол Улс өрсөлдөх</w:t>
      </w:r>
      <w:r>
        <w:rPr>
          <w:rFonts w:ascii="Arial" w:hAnsi="Arial" w:cs="Arial"/>
          <w:sz w:val="24"/>
          <w:szCs w:val="24"/>
          <w:lang w:val="mn-MN"/>
        </w:rPr>
        <w:t xml:space="preserve"> чадвар өндөртэй уул уурхайн салбарт</w:t>
      </w:r>
      <w:r w:rsidRPr="00A94457">
        <w:rPr>
          <w:rFonts w:ascii="Arial" w:hAnsi="Arial" w:cs="Arial"/>
          <w:sz w:val="24"/>
          <w:szCs w:val="24"/>
          <w:lang w:val="mn-MN"/>
        </w:rPr>
        <w:t xml:space="preserve"> тулгуурласан </w:t>
      </w:r>
      <w:r>
        <w:rPr>
          <w:rFonts w:ascii="Arial" w:hAnsi="Arial" w:cs="Arial"/>
          <w:sz w:val="24"/>
          <w:szCs w:val="24"/>
          <w:lang w:val="mn-MN"/>
        </w:rPr>
        <w:t xml:space="preserve">боловсруулах үйлдвэрлэлийн салбарыг </w:t>
      </w:r>
      <w:r w:rsidRPr="0090095B">
        <w:rPr>
          <w:rFonts w:ascii="Arial" w:hAnsi="Arial" w:cs="Arial"/>
          <w:sz w:val="24"/>
          <w:szCs w:val="24"/>
          <w:lang w:val="mn-MN"/>
        </w:rPr>
        <w:t xml:space="preserve">хөгжүүлэхийг зорьж буй өнөөгийн нөхцөлд </w:t>
      </w:r>
      <w:r>
        <w:rPr>
          <w:rFonts w:ascii="Arial" w:hAnsi="Arial" w:cs="Arial"/>
          <w:sz w:val="24"/>
          <w:szCs w:val="24"/>
          <w:lang w:val="mn-MN"/>
        </w:rPr>
        <w:t xml:space="preserve">эхний ээлжинд </w:t>
      </w:r>
      <w:r w:rsidRPr="0090095B">
        <w:rPr>
          <w:rFonts w:ascii="Arial" w:hAnsi="Arial" w:cs="Arial"/>
          <w:sz w:val="24"/>
          <w:szCs w:val="24"/>
          <w:lang w:val="mn-MN"/>
        </w:rPr>
        <w:t>Япон Улстай ЧХХ  байгуулах</w:t>
      </w:r>
      <w:r>
        <w:rPr>
          <w:rFonts w:ascii="Arial" w:hAnsi="Arial" w:cs="Arial"/>
          <w:sz w:val="24"/>
          <w:szCs w:val="24"/>
          <w:lang w:val="mn-MN"/>
        </w:rPr>
        <w:t xml:space="preserve"> нь илүү үр дүнтэй </w:t>
      </w:r>
      <w:r w:rsidRPr="0090095B">
        <w:rPr>
          <w:rFonts w:ascii="Arial" w:hAnsi="Arial" w:cs="Arial"/>
          <w:sz w:val="24"/>
          <w:szCs w:val="24"/>
          <w:lang w:val="mn-MN"/>
        </w:rPr>
        <w:t>гэсэн дүгнэлт гарсан.</w:t>
      </w:r>
    </w:p>
    <w:p w:rsidR="005425CB" w:rsidRPr="00A94457" w:rsidRDefault="005425CB" w:rsidP="005425CB">
      <w:pPr>
        <w:spacing w:after="0" w:line="20" w:lineRule="atLeast"/>
        <w:ind w:firstLine="720"/>
        <w:jc w:val="both"/>
        <w:rPr>
          <w:rFonts w:ascii="Arial" w:hAnsi="Arial" w:cs="Arial"/>
          <w:sz w:val="24"/>
          <w:szCs w:val="24"/>
          <w:lang w:val="mn-MN"/>
        </w:rPr>
      </w:pPr>
    </w:p>
    <w:p w:rsidR="005425CB" w:rsidRPr="002B734A" w:rsidRDefault="005425CB" w:rsidP="005425CB">
      <w:pPr>
        <w:spacing w:after="0" w:line="20" w:lineRule="atLeast"/>
        <w:ind w:firstLine="720"/>
        <w:jc w:val="both"/>
        <w:rPr>
          <w:rFonts w:ascii="Arial" w:eastAsia="Times New Roman" w:hAnsi="Arial" w:cs="Arial"/>
          <w:sz w:val="24"/>
          <w:szCs w:val="24"/>
          <w:lang w:val="mn-MN"/>
        </w:rPr>
      </w:pPr>
      <w:r>
        <w:rPr>
          <w:rFonts w:ascii="Arial" w:eastAsia="Times New Roman" w:hAnsi="Arial" w:cs="Arial"/>
          <w:sz w:val="24"/>
          <w:szCs w:val="24"/>
          <w:lang w:val="mn-MN"/>
        </w:rPr>
        <w:t>Түүнчлэн манай улс Япон У</w:t>
      </w:r>
      <w:r w:rsidRPr="00A94457">
        <w:rPr>
          <w:rFonts w:ascii="Arial" w:eastAsia="Times New Roman" w:hAnsi="Arial" w:cs="Arial"/>
          <w:sz w:val="24"/>
          <w:szCs w:val="24"/>
          <w:lang w:val="mn-MN"/>
        </w:rPr>
        <w:t xml:space="preserve">лстай эдийн засгийн түншлэлийн хэлэлцээр байгуулснаар эдийн засагт үзүүлэх нөлөөллийг ерөнхий тэнцвэрийн динамик загварт тулгуурлан </w:t>
      </w:r>
      <w:r>
        <w:rPr>
          <w:rFonts w:ascii="Arial" w:eastAsia="Times New Roman" w:hAnsi="Arial" w:cs="Arial"/>
          <w:sz w:val="24"/>
          <w:szCs w:val="24"/>
          <w:lang w:val="mn-MN"/>
        </w:rPr>
        <w:t xml:space="preserve">2013 онд </w:t>
      </w:r>
      <w:r w:rsidRPr="00A94457">
        <w:rPr>
          <w:rFonts w:ascii="Arial" w:eastAsia="Times New Roman" w:hAnsi="Arial" w:cs="Arial"/>
          <w:sz w:val="24"/>
          <w:szCs w:val="24"/>
          <w:lang w:val="mn-MN"/>
        </w:rPr>
        <w:t>хийсэн</w:t>
      </w:r>
      <w:r>
        <w:rPr>
          <w:rFonts w:ascii="Arial" w:eastAsia="Times New Roman" w:hAnsi="Arial" w:cs="Arial"/>
          <w:sz w:val="24"/>
          <w:szCs w:val="24"/>
          <w:lang w:val="mn-MN"/>
        </w:rPr>
        <w:t xml:space="preserve"> судалгаанаас </w:t>
      </w:r>
      <w:r w:rsidRPr="004268EF">
        <w:rPr>
          <w:rFonts w:ascii="Arial" w:eastAsia="Times New Roman" w:hAnsi="Arial" w:cs="Arial"/>
          <w:sz w:val="24"/>
          <w:szCs w:val="24"/>
          <w:lang w:val="mn-MN"/>
        </w:rPr>
        <w:t xml:space="preserve">үзэхэд  </w:t>
      </w:r>
      <w:r w:rsidRPr="002B734A">
        <w:rPr>
          <w:rFonts w:ascii="Arial" w:eastAsia="Times New Roman" w:hAnsi="Arial" w:cs="Arial"/>
          <w:sz w:val="24"/>
          <w:szCs w:val="24"/>
          <w:lang w:val="mn-MN"/>
        </w:rPr>
        <w:t xml:space="preserve">ДНБ  жилд дунджаар 0.33-0.34%, нийт экспорт 0.36% өсөх тооцоо гарсан. </w:t>
      </w:r>
    </w:p>
    <w:p w:rsidR="005425CB" w:rsidRPr="00A94457" w:rsidRDefault="005425CB" w:rsidP="005425CB">
      <w:pPr>
        <w:spacing w:after="0" w:line="20" w:lineRule="atLeast"/>
        <w:ind w:firstLine="720"/>
        <w:jc w:val="both"/>
        <w:rPr>
          <w:rFonts w:ascii="Arial" w:hAnsi="Arial" w:cs="Arial"/>
          <w:sz w:val="24"/>
          <w:szCs w:val="24"/>
          <w:lang w:val="mn-MN"/>
        </w:rPr>
      </w:pPr>
    </w:p>
    <w:p w:rsidR="005425CB" w:rsidRDefault="005425CB" w:rsidP="005425CB">
      <w:pPr>
        <w:spacing w:after="0" w:line="20" w:lineRule="atLeast"/>
        <w:ind w:firstLine="720"/>
        <w:jc w:val="both"/>
        <w:rPr>
          <w:rFonts w:ascii="Arial" w:eastAsia="HGGothicM" w:hAnsi="Arial" w:cs="Arial"/>
          <w:sz w:val="24"/>
          <w:szCs w:val="24"/>
          <w:lang w:val="mn-MN"/>
        </w:rPr>
      </w:pPr>
      <w:r w:rsidRPr="00A94457">
        <w:rPr>
          <w:rFonts w:ascii="Arial" w:hAnsi="Arial" w:cs="Arial"/>
          <w:sz w:val="24"/>
          <w:szCs w:val="24"/>
          <w:lang w:val="mn-MN"/>
        </w:rPr>
        <w:t>Дээрх судалгаа</w:t>
      </w:r>
      <w:r>
        <w:rPr>
          <w:rFonts w:ascii="Arial" w:hAnsi="Arial" w:cs="Arial"/>
          <w:sz w:val="24"/>
          <w:szCs w:val="24"/>
          <w:lang w:val="mn-MN"/>
        </w:rPr>
        <w:t xml:space="preserve">г үндэслэн </w:t>
      </w:r>
      <w:r w:rsidRPr="00A94457">
        <w:rPr>
          <w:rFonts w:ascii="Arial" w:eastAsia="HGGothicM" w:hAnsi="Arial" w:cs="Arial"/>
          <w:sz w:val="24"/>
          <w:szCs w:val="24"/>
          <w:lang w:val="mn-MN"/>
        </w:rPr>
        <w:t>хувийн хэвшил,</w:t>
      </w:r>
      <w:r>
        <w:rPr>
          <w:rFonts w:ascii="Arial" w:eastAsia="HGGothicM" w:hAnsi="Arial" w:cs="Arial"/>
          <w:sz w:val="24"/>
          <w:szCs w:val="24"/>
          <w:lang w:val="mn-MN"/>
        </w:rPr>
        <w:t xml:space="preserve"> бизнес эрхлэгчид,</w:t>
      </w:r>
      <w:r w:rsidRPr="00A94457">
        <w:rPr>
          <w:rFonts w:ascii="Arial" w:eastAsia="HGGothicM" w:hAnsi="Arial" w:cs="Arial"/>
          <w:sz w:val="24"/>
          <w:szCs w:val="24"/>
          <w:lang w:val="mn-MN"/>
        </w:rPr>
        <w:t xml:space="preserve"> мэргэжлийн холбоод, эрдэм ш</w:t>
      </w:r>
      <w:r>
        <w:rPr>
          <w:rFonts w:ascii="Arial" w:eastAsia="HGGothicM" w:hAnsi="Arial" w:cs="Arial"/>
          <w:sz w:val="24"/>
          <w:szCs w:val="24"/>
          <w:lang w:val="mn-MN"/>
        </w:rPr>
        <w:t>инжилгээний байгууллагын төлөөл</w:t>
      </w:r>
      <w:r w:rsidRPr="00A94457">
        <w:rPr>
          <w:rFonts w:ascii="Arial" w:eastAsia="HGGothicM" w:hAnsi="Arial" w:cs="Arial"/>
          <w:sz w:val="24"/>
          <w:szCs w:val="24"/>
          <w:lang w:val="mn-MN"/>
        </w:rPr>
        <w:t>л</w:t>
      </w:r>
      <w:r>
        <w:rPr>
          <w:rFonts w:ascii="Arial" w:eastAsia="HGGothicM" w:hAnsi="Arial" w:cs="Arial"/>
          <w:sz w:val="24"/>
          <w:szCs w:val="24"/>
          <w:lang w:val="mn-MN"/>
        </w:rPr>
        <w:t xml:space="preserve">ийг оролцуулсан 10 гаруй хэлэлцүүлэг, зөвлөлгөөн зохион байгуулсан болно. </w:t>
      </w:r>
    </w:p>
    <w:p w:rsidR="005425CB" w:rsidRDefault="005425CB" w:rsidP="005425CB">
      <w:pPr>
        <w:spacing w:after="0" w:line="20" w:lineRule="atLeast"/>
        <w:ind w:firstLine="720"/>
        <w:jc w:val="both"/>
        <w:rPr>
          <w:rFonts w:ascii="Arial" w:eastAsia="HGGothicM" w:hAnsi="Arial" w:cs="Arial"/>
          <w:sz w:val="24"/>
          <w:szCs w:val="24"/>
          <w:lang w:val="mn-MN"/>
        </w:rPr>
      </w:pPr>
    </w:p>
    <w:p w:rsidR="005425CB" w:rsidRPr="00A94457" w:rsidRDefault="005425CB" w:rsidP="005425CB">
      <w:pPr>
        <w:spacing w:after="0" w:line="20" w:lineRule="atLeast"/>
        <w:ind w:firstLine="720"/>
        <w:jc w:val="both"/>
        <w:rPr>
          <w:rFonts w:ascii="Arial" w:hAnsi="Arial" w:cs="Arial"/>
          <w:sz w:val="24"/>
          <w:szCs w:val="24"/>
          <w:lang w:val="mn-MN"/>
        </w:rPr>
      </w:pPr>
      <w:r>
        <w:rPr>
          <w:rFonts w:ascii="Arial" w:eastAsia="HGGothicM" w:hAnsi="Arial" w:cs="Arial"/>
          <w:sz w:val="24"/>
          <w:szCs w:val="24"/>
          <w:lang w:val="mn-MN"/>
        </w:rPr>
        <w:t xml:space="preserve">Хэлэлцээний бэлтгэл ажлын хүрээнд </w:t>
      </w:r>
      <w:r>
        <w:rPr>
          <w:rFonts w:ascii="Arial" w:hAnsi="Arial" w:cs="Arial"/>
          <w:sz w:val="24"/>
          <w:szCs w:val="24"/>
          <w:lang w:val="mn-MN"/>
        </w:rPr>
        <w:t xml:space="preserve">манай </w:t>
      </w:r>
      <w:r w:rsidRPr="00A94457">
        <w:rPr>
          <w:rFonts w:ascii="Arial" w:hAnsi="Arial" w:cs="Arial"/>
          <w:sz w:val="24"/>
          <w:szCs w:val="24"/>
          <w:lang w:val="mn-MN"/>
        </w:rPr>
        <w:t xml:space="preserve">талын хэлэлцээний шинжээчдийн багийг чадавхижуулах зорилгоор давхардсан тоогоор 160 орчим багийн гишүүдийг </w:t>
      </w:r>
      <w:r w:rsidRPr="00A94457">
        <w:rPr>
          <w:rFonts w:ascii="Arial" w:eastAsia="HGGothicM" w:hAnsi="Arial" w:cs="Arial"/>
          <w:sz w:val="24"/>
          <w:szCs w:val="24"/>
          <w:lang w:val="mn-MN"/>
        </w:rPr>
        <w:t>БНЭУ, Швед, Тайландын Вант Улсад тус тус сургалтанд хамруулсан бөгөөд НҮБ-ын АНДЭЗНК, Сингапурын Темасек сан, ГОУХАН-тэй хамтран чөлөөт</w:t>
      </w:r>
      <w:r>
        <w:rPr>
          <w:rFonts w:ascii="Arial" w:eastAsia="HGGothicM" w:hAnsi="Arial" w:cs="Arial"/>
          <w:sz w:val="24"/>
          <w:szCs w:val="24"/>
          <w:lang w:val="mn-MN"/>
        </w:rPr>
        <w:t xml:space="preserve"> худалдааны хэлэлцээрийн тухай, </w:t>
      </w:r>
      <w:r w:rsidRPr="00A94457">
        <w:rPr>
          <w:rFonts w:ascii="Arial" w:eastAsia="HGGothicM" w:hAnsi="Arial" w:cs="Arial"/>
          <w:sz w:val="24"/>
          <w:szCs w:val="24"/>
          <w:lang w:val="mn-MN"/>
        </w:rPr>
        <w:t>хэлэлцээрт</w:t>
      </w:r>
      <w:r>
        <w:rPr>
          <w:rFonts w:ascii="Arial" w:eastAsia="HGGothicM" w:hAnsi="Arial" w:cs="Arial"/>
          <w:sz w:val="24"/>
          <w:szCs w:val="24"/>
          <w:lang w:val="mn-MN"/>
        </w:rPr>
        <w:t xml:space="preserve"> оролцох арга барил, туршлага зэрэг хэд хэдэн тодорхой чиглэлээр</w:t>
      </w:r>
      <w:r w:rsidRPr="00A94457">
        <w:rPr>
          <w:rFonts w:ascii="Arial" w:eastAsia="HGGothicM" w:hAnsi="Arial" w:cs="Arial"/>
          <w:sz w:val="24"/>
          <w:szCs w:val="24"/>
          <w:lang w:val="mn-MN"/>
        </w:rPr>
        <w:t xml:space="preserve"> 6 удаа</w:t>
      </w:r>
      <w:r>
        <w:rPr>
          <w:rFonts w:ascii="Arial" w:eastAsia="HGGothicM" w:hAnsi="Arial" w:cs="Arial"/>
          <w:sz w:val="24"/>
          <w:szCs w:val="24"/>
          <w:lang w:val="mn-MN"/>
        </w:rPr>
        <w:t>гийн сургалтыг</w:t>
      </w:r>
      <w:r w:rsidRPr="00A94457">
        <w:rPr>
          <w:rFonts w:ascii="Arial" w:eastAsia="HGGothicM" w:hAnsi="Arial" w:cs="Arial"/>
          <w:sz w:val="24"/>
          <w:szCs w:val="24"/>
          <w:lang w:val="mn-MN"/>
        </w:rPr>
        <w:t xml:space="preserve"> Улаанбаатар хотноо зохион байгуулсан.</w:t>
      </w:r>
      <w:r w:rsidR="0020706F">
        <w:rPr>
          <w:rFonts w:ascii="Arial" w:eastAsia="HGGothicM" w:hAnsi="Arial" w:cs="Arial"/>
          <w:sz w:val="24"/>
          <w:szCs w:val="24"/>
          <w:lang w:val="mn-MN"/>
        </w:rPr>
        <w:t xml:space="preserve"> </w:t>
      </w:r>
      <w:r>
        <w:rPr>
          <w:rFonts w:ascii="Arial" w:eastAsia="HGGothicM" w:hAnsi="Arial" w:cs="Arial"/>
          <w:sz w:val="24"/>
          <w:szCs w:val="24"/>
          <w:lang w:val="mn-MN"/>
        </w:rPr>
        <w:t>Мөн өндөр хөгжилтэй 5 орны шинжээчдийг урин ажиллуулж, мэргэжлийн</w:t>
      </w:r>
      <w:r w:rsidRPr="00A94457">
        <w:rPr>
          <w:rFonts w:ascii="Arial" w:eastAsia="HGGothicM" w:hAnsi="Arial" w:cs="Arial"/>
          <w:sz w:val="24"/>
          <w:szCs w:val="24"/>
          <w:lang w:val="mn-MN"/>
        </w:rPr>
        <w:t xml:space="preserve"> зөвлө</w:t>
      </w:r>
      <w:r>
        <w:rPr>
          <w:rFonts w:ascii="Arial" w:eastAsia="HGGothicM" w:hAnsi="Arial" w:cs="Arial"/>
          <w:sz w:val="24"/>
          <w:szCs w:val="24"/>
          <w:lang w:val="mn-MN"/>
        </w:rPr>
        <w:t>л</w:t>
      </w:r>
      <w:r w:rsidRPr="00A94457">
        <w:rPr>
          <w:rFonts w:ascii="Arial" w:eastAsia="HGGothicM" w:hAnsi="Arial" w:cs="Arial"/>
          <w:sz w:val="24"/>
          <w:szCs w:val="24"/>
          <w:lang w:val="mn-MN"/>
        </w:rPr>
        <w:t xml:space="preserve">гөө </w:t>
      </w:r>
      <w:r>
        <w:rPr>
          <w:rFonts w:ascii="Arial" w:eastAsia="HGGothicM" w:hAnsi="Arial" w:cs="Arial"/>
          <w:sz w:val="24"/>
          <w:szCs w:val="24"/>
          <w:lang w:val="mn-MN"/>
        </w:rPr>
        <w:t xml:space="preserve">авсан болно.  </w:t>
      </w:r>
    </w:p>
    <w:p w:rsidR="005425CB" w:rsidRDefault="005425CB" w:rsidP="005425CB">
      <w:pPr>
        <w:spacing w:after="0" w:line="20" w:lineRule="atLeast"/>
        <w:jc w:val="both"/>
        <w:rPr>
          <w:rFonts w:ascii="Arial" w:hAnsi="Arial" w:cs="Arial"/>
          <w:sz w:val="24"/>
          <w:szCs w:val="24"/>
          <w:lang w:val="mn-MN" w:eastAsia="zh-CN"/>
        </w:rPr>
      </w:pPr>
    </w:p>
    <w:p w:rsidR="000B78E5" w:rsidRPr="006F5F79" w:rsidRDefault="005425CB" w:rsidP="000B78E5">
      <w:pPr>
        <w:spacing w:after="0" w:line="20" w:lineRule="atLeast"/>
        <w:jc w:val="both"/>
        <w:rPr>
          <w:rFonts w:ascii="Arial" w:hAnsi="Arial" w:cs="Arial"/>
          <w:sz w:val="24"/>
          <w:szCs w:val="24"/>
          <w:u w:val="single"/>
          <w:lang w:val="mn-MN"/>
        </w:rPr>
      </w:pPr>
      <w:r w:rsidRPr="005425CB">
        <w:rPr>
          <w:rFonts w:ascii="Arial" w:hAnsi="Arial" w:cs="Arial"/>
          <w:b/>
          <w:sz w:val="24"/>
          <w:szCs w:val="24"/>
          <w:lang w:val="mn-MN" w:eastAsia="zh-CN"/>
        </w:rPr>
        <w:tab/>
      </w:r>
      <w:r w:rsidR="006F5F79" w:rsidRPr="006F5F79">
        <w:rPr>
          <w:rFonts w:ascii="Arial" w:hAnsi="Arial" w:cs="Arial"/>
          <w:b/>
          <w:sz w:val="24"/>
          <w:szCs w:val="24"/>
          <w:u w:val="single"/>
          <w:lang w:val="mn-MN" w:eastAsia="zh-CN"/>
        </w:rPr>
        <w:t>Гурав</w:t>
      </w:r>
      <w:r w:rsidR="000B78E5" w:rsidRPr="006F5F79">
        <w:rPr>
          <w:rFonts w:ascii="Arial" w:hAnsi="Arial" w:cs="Arial"/>
          <w:b/>
          <w:sz w:val="24"/>
          <w:szCs w:val="24"/>
          <w:u w:val="single"/>
          <w:lang w:val="mn-MN"/>
        </w:rPr>
        <w:t xml:space="preserve">. </w:t>
      </w:r>
      <w:r w:rsidR="000B78E5" w:rsidRPr="006F5F79">
        <w:rPr>
          <w:rFonts w:ascii="Arial" w:hAnsi="Arial" w:cs="Arial"/>
          <w:b/>
          <w:sz w:val="24"/>
          <w:szCs w:val="24"/>
          <w:u w:val="single"/>
          <w:lang w:val="mn-MN" w:eastAsia="zh-CN"/>
        </w:rPr>
        <w:t xml:space="preserve"> Хэлэлцээрийн зорилго, агуулга</w:t>
      </w:r>
    </w:p>
    <w:p w:rsidR="000B78E5" w:rsidRPr="00F028CB" w:rsidRDefault="000B78E5" w:rsidP="000B78E5">
      <w:pPr>
        <w:spacing w:after="0" w:line="20" w:lineRule="atLeast"/>
        <w:ind w:firstLine="720"/>
        <w:jc w:val="both"/>
        <w:rPr>
          <w:rFonts w:ascii="Arial" w:eastAsia="HGGothicM" w:hAnsi="Arial" w:cs="Arial"/>
          <w:b/>
          <w:sz w:val="24"/>
          <w:szCs w:val="24"/>
          <w:lang w:val="mn-MN"/>
        </w:rPr>
      </w:pPr>
    </w:p>
    <w:p w:rsidR="000B78E5" w:rsidRDefault="000B78E5" w:rsidP="000B78E5">
      <w:pPr>
        <w:pStyle w:val="ListParagraph"/>
        <w:spacing w:after="0" w:line="20" w:lineRule="atLeast"/>
        <w:ind w:left="0"/>
        <w:jc w:val="both"/>
        <w:rPr>
          <w:rFonts w:ascii="Arial" w:hAnsi="Arial" w:cs="Arial"/>
          <w:sz w:val="24"/>
          <w:szCs w:val="24"/>
          <w:lang w:val="mn-MN"/>
        </w:rPr>
      </w:pPr>
      <w:r w:rsidRPr="00E40949">
        <w:rPr>
          <w:rFonts w:ascii="Arial" w:hAnsi="Arial" w:cs="Arial"/>
          <w:i/>
          <w:sz w:val="24"/>
          <w:szCs w:val="24"/>
          <w:lang w:val="mn-MN"/>
        </w:rPr>
        <w:tab/>
      </w:r>
      <w:r w:rsidRPr="003B7B64">
        <w:rPr>
          <w:rFonts w:ascii="Arial" w:hAnsi="Arial" w:cs="Arial"/>
          <w:i/>
          <w:sz w:val="24"/>
          <w:szCs w:val="24"/>
          <w:u w:val="single"/>
          <w:lang w:val="mn-MN"/>
        </w:rPr>
        <w:t>Улс төрийн зорилго:</w:t>
      </w:r>
      <w:r>
        <w:rPr>
          <w:rFonts w:ascii="Arial" w:hAnsi="Arial" w:cs="Arial"/>
          <w:sz w:val="24"/>
          <w:szCs w:val="24"/>
          <w:lang w:val="mn-MN"/>
        </w:rPr>
        <w:t xml:space="preserve"> Бүс нутгийн интеграцид нэгдэх, гуравдагч хөршийн бодлогыг баталгаажуулах.</w:t>
      </w:r>
    </w:p>
    <w:p w:rsidR="000B78E5" w:rsidRDefault="000B78E5" w:rsidP="000B78E5">
      <w:pPr>
        <w:pStyle w:val="ListParagraph"/>
        <w:spacing w:after="0" w:line="20" w:lineRule="atLeast"/>
        <w:ind w:left="0"/>
        <w:jc w:val="both"/>
        <w:rPr>
          <w:rFonts w:ascii="Arial" w:hAnsi="Arial" w:cs="Arial"/>
          <w:sz w:val="24"/>
          <w:szCs w:val="24"/>
          <w:lang w:val="mn-MN"/>
        </w:rPr>
      </w:pPr>
    </w:p>
    <w:p w:rsidR="000B78E5" w:rsidRPr="00A87928" w:rsidRDefault="000B78E5" w:rsidP="000B78E5">
      <w:pPr>
        <w:spacing w:after="0" w:line="20" w:lineRule="atLeast"/>
        <w:jc w:val="both"/>
        <w:rPr>
          <w:rFonts w:ascii="Arial" w:hAnsi="Arial" w:cs="Arial"/>
          <w:sz w:val="24"/>
          <w:szCs w:val="24"/>
          <w:lang w:val="mn-MN"/>
        </w:rPr>
      </w:pPr>
      <w:r w:rsidRPr="00E40949">
        <w:rPr>
          <w:rFonts w:ascii="Arial" w:hAnsi="Arial" w:cs="Arial"/>
          <w:i/>
          <w:sz w:val="24"/>
          <w:szCs w:val="24"/>
          <w:lang w:val="mn-MN"/>
        </w:rPr>
        <w:tab/>
      </w:r>
      <w:r w:rsidRPr="003B7B64">
        <w:rPr>
          <w:rFonts w:ascii="Arial" w:hAnsi="Arial" w:cs="Arial"/>
          <w:i/>
          <w:sz w:val="24"/>
          <w:szCs w:val="24"/>
          <w:u w:val="single"/>
          <w:lang w:val="mn-MN"/>
        </w:rPr>
        <w:t>Эдийн засгийн зорилго:</w:t>
      </w:r>
      <w:r>
        <w:rPr>
          <w:rFonts w:ascii="Arial" w:hAnsi="Arial" w:cs="Arial"/>
          <w:sz w:val="24"/>
          <w:szCs w:val="24"/>
          <w:lang w:val="mn-MN"/>
        </w:rPr>
        <w:t xml:space="preserve"> Худалдааг нэмэгдүүлэх, японы хөрөнгө оруулалтыг нэмэгдүүлэх, аж үйлдвэрийн салбарын нэмүү өртөг шингэсэн экспортыг нэмэгдүүлэх, японы өндөр техник технологийг нэвтрүүлэх, валютын орлогыг нэмэгдүүлэх, японы тарифын болон тарифын бус саад тотгорыг багасгах, худалдааг хөнгөвчлөх, гаалийн бүрдүүлэлтийг хялбаршуулах.</w:t>
      </w:r>
    </w:p>
    <w:p w:rsidR="000B78E5" w:rsidRDefault="000B78E5" w:rsidP="000B78E5">
      <w:pPr>
        <w:spacing w:after="0" w:line="20" w:lineRule="atLeast"/>
        <w:jc w:val="both"/>
        <w:rPr>
          <w:rFonts w:ascii="Arial" w:hAnsi="Arial" w:cs="Arial"/>
          <w:sz w:val="24"/>
          <w:szCs w:val="24"/>
          <w:lang w:val="mn-MN"/>
        </w:rPr>
      </w:pPr>
    </w:p>
    <w:p w:rsidR="000B78E5" w:rsidRDefault="000B78E5" w:rsidP="000B78E5">
      <w:pPr>
        <w:spacing w:after="0" w:line="20" w:lineRule="atLeast"/>
        <w:ind w:firstLine="720"/>
        <w:jc w:val="both"/>
        <w:rPr>
          <w:rFonts w:ascii="Arial" w:hAnsi="Arial" w:cs="Arial"/>
          <w:sz w:val="24"/>
          <w:szCs w:val="24"/>
          <w:lang w:val="mn-MN"/>
        </w:rPr>
      </w:pPr>
      <w:r w:rsidRPr="00A94457">
        <w:rPr>
          <w:rFonts w:ascii="Arial" w:eastAsia="HGGothicM" w:hAnsi="Arial" w:cs="Arial"/>
          <w:sz w:val="24"/>
          <w:szCs w:val="24"/>
          <w:lang w:val="mn-MN"/>
        </w:rPr>
        <w:t xml:space="preserve">Хэлэлцээрийн хүрээнд барааны худалдаа, гарал үүслийн журам, гаалийн горим, </w:t>
      </w:r>
      <w:r>
        <w:rPr>
          <w:rFonts w:ascii="Arial" w:eastAsia="HGGothicM" w:hAnsi="Arial" w:cs="Arial"/>
          <w:sz w:val="24"/>
          <w:szCs w:val="24"/>
          <w:lang w:val="mn-MN"/>
        </w:rPr>
        <w:t xml:space="preserve">эрүүл ахуйн арга хэмжээ, </w:t>
      </w:r>
      <w:r w:rsidRPr="00A94457">
        <w:rPr>
          <w:rFonts w:ascii="Arial" w:eastAsia="HGGothicM" w:hAnsi="Arial" w:cs="Arial"/>
          <w:sz w:val="24"/>
          <w:szCs w:val="24"/>
          <w:lang w:val="mn-MN"/>
        </w:rPr>
        <w:t xml:space="preserve">худалдаан дахь техникийн </w:t>
      </w:r>
      <w:r>
        <w:rPr>
          <w:rFonts w:ascii="Arial" w:eastAsia="HGGothicM" w:hAnsi="Arial" w:cs="Arial"/>
          <w:sz w:val="24"/>
          <w:szCs w:val="24"/>
          <w:lang w:val="mn-MN"/>
        </w:rPr>
        <w:t xml:space="preserve">саад тотгор, </w:t>
      </w:r>
      <w:r w:rsidRPr="00A94457">
        <w:rPr>
          <w:rFonts w:ascii="Arial" w:eastAsia="HGGothicM" w:hAnsi="Arial" w:cs="Arial"/>
          <w:sz w:val="24"/>
          <w:szCs w:val="24"/>
          <w:lang w:val="mn-MN"/>
        </w:rPr>
        <w:t xml:space="preserve"> үйлчилгээний худалдаа, хөрөнгө оруулалт, бизнесийн орчинг сайжруулах, оюуны өмч, цахим худалдаа, өрсөлдөөний бодлого, маргаан шийдвэрлэх, ерөнхий болон тө</w:t>
      </w:r>
      <w:r w:rsidR="0020706F">
        <w:rPr>
          <w:rFonts w:ascii="Arial" w:eastAsia="HGGothicM" w:hAnsi="Arial" w:cs="Arial"/>
          <w:sz w:val="24"/>
          <w:szCs w:val="24"/>
          <w:lang w:val="mn-MN"/>
        </w:rPr>
        <w:t>г</w:t>
      </w:r>
      <w:r w:rsidRPr="00A94457">
        <w:rPr>
          <w:rFonts w:ascii="Arial" w:eastAsia="HGGothicM" w:hAnsi="Arial" w:cs="Arial"/>
          <w:sz w:val="24"/>
          <w:szCs w:val="24"/>
          <w:lang w:val="mn-MN"/>
        </w:rPr>
        <w:t xml:space="preserve">сгөлийн зүйл, хамтын ажиллагаа,  хувь </w:t>
      </w:r>
      <w:r>
        <w:rPr>
          <w:rFonts w:ascii="Arial" w:eastAsia="HGGothicM" w:hAnsi="Arial" w:cs="Arial"/>
          <w:sz w:val="24"/>
          <w:szCs w:val="24"/>
          <w:lang w:val="mn-MN"/>
        </w:rPr>
        <w:t xml:space="preserve">хүний </w:t>
      </w:r>
      <w:r w:rsidRPr="00A94457">
        <w:rPr>
          <w:rFonts w:ascii="Arial" w:eastAsia="HGGothicM" w:hAnsi="Arial" w:cs="Arial"/>
          <w:sz w:val="24"/>
          <w:szCs w:val="24"/>
          <w:lang w:val="mn-MN"/>
        </w:rPr>
        <w:t xml:space="preserve">шилжилт хөдөлгөөн, Засгийн газрын худалдан авалт </w:t>
      </w:r>
      <w:r w:rsidRPr="00A94457">
        <w:rPr>
          <w:rFonts w:ascii="Arial" w:eastAsia="HGGothicM" w:hAnsi="Arial" w:cs="Arial"/>
          <w:sz w:val="24"/>
          <w:szCs w:val="24"/>
          <w:lang w:val="mn-MN"/>
        </w:rPr>
        <w:lastRenderedPageBreak/>
        <w:t xml:space="preserve">зэрэг 17 тодорхой асуудлаар хэлэлцээ хийсэн. Энэхүү хэлэлцээр нь </w:t>
      </w:r>
      <w:r w:rsidRPr="00A94457">
        <w:rPr>
          <w:rFonts w:ascii="Arial" w:hAnsi="Arial" w:cs="Arial"/>
          <w:sz w:val="24"/>
          <w:szCs w:val="24"/>
          <w:lang w:val="mn-MN"/>
        </w:rPr>
        <w:t>нийт 17 бүлэг, 1</w:t>
      </w:r>
      <w:r w:rsidR="007078F8">
        <w:rPr>
          <w:rFonts w:ascii="Arial" w:hAnsi="Arial" w:cs="Arial"/>
          <w:sz w:val="24"/>
          <w:szCs w:val="24"/>
          <w:lang w:val="mn-MN"/>
        </w:rPr>
        <w:t>0</w:t>
      </w:r>
      <w:r w:rsidRPr="00A94457">
        <w:rPr>
          <w:rFonts w:ascii="Arial" w:hAnsi="Arial" w:cs="Arial"/>
          <w:sz w:val="24"/>
          <w:szCs w:val="24"/>
          <w:lang w:val="mn-MN"/>
        </w:rPr>
        <w:t xml:space="preserve"> хавсралт, хэрэгжүүлэх хэлэлцээр бүхий баримт бичиг юм. Уг хэлэлцээрийг  УИХ соёрхон баталсн</w:t>
      </w:r>
      <w:r>
        <w:rPr>
          <w:rFonts w:ascii="Arial" w:hAnsi="Arial" w:cs="Arial"/>
          <w:sz w:val="24"/>
          <w:szCs w:val="24"/>
          <w:lang w:val="mn-MN"/>
        </w:rPr>
        <w:t xml:space="preserve">аар </w:t>
      </w:r>
      <w:r w:rsidRPr="00A94457">
        <w:rPr>
          <w:rFonts w:ascii="Arial" w:hAnsi="Arial" w:cs="Arial"/>
          <w:sz w:val="24"/>
          <w:szCs w:val="24"/>
          <w:lang w:val="mn-MN"/>
        </w:rPr>
        <w:t>хэрэгжүүлэх хэлэлцээрийг Засгийн газар батла</w:t>
      </w:r>
      <w:r>
        <w:rPr>
          <w:rFonts w:ascii="Arial" w:hAnsi="Arial" w:cs="Arial"/>
          <w:sz w:val="24"/>
          <w:szCs w:val="24"/>
          <w:lang w:val="mn-MN"/>
        </w:rPr>
        <w:t>на.</w:t>
      </w:r>
    </w:p>
    <w:p w:rsidR="000B78E5" w:rsidRDefault="000B78E5" w:rsidP="000B78E5">
      <w:pPr>
        <w:spacing w:after="0" w:line="20" w:lineRule="atLeast"/>
        <w:ind w:firstLine="720"/>
        <w:jc w:val="both"/>
        <w:rPr>
          <w:rFonts w:ascii="Arial" w:hAnsi="Arial" w:cs="Arial"/>
          <w:sz w:val="24"/>
          <w:szCs w:val="24"/>
          <w:lang w:val="mn-MN"/>
        </w:rPr>
      </w:pPr>
    </w:p>
    <w:p w:rsidR="000B78E5" w:rsidRDefault="000B78E5" w:rsidP="000B78E5">
      <w:pPr>
        <w:spacing w:after="0" w:line="20" w:lineRule="atLeast"/>
        <w:ind w:firstLine="720"/>
        <w:jc w:val="both"/>
        <w:rPr>
          <w:rFonts w:ascii="Arial" w:hAnsi="Arial" w:cs="Arial"/>
          <w:sz w:val="24"/>
          <w:szCs w:val="24"/>
          <w:lang w:val="mn-MN"/>
        </w:rPr>
      </w:pPr>
      <w:r w:rsidRPr="00A94457">
        <w:rPr>
          <w:rFonts w:ascii="Arial" w:hAnsi="Arial" w:cs="Arial"/>
          <w:sz w:val="24"/>
          <w:szCs w:val="24"/>
          <w:lang w:val="mn-MN"/>
        </w:rPr>
        <w:t>Эдийн засгийн түншлэлийн хэлэлцээрийн талаарх ДХБ</w:t>
      </w:r>
      <w:r>
        <w:rPr>
          <w:rFonts w:ascii="Arial" w:hAnsi="Arial" w:cs="Arial"/>
          <w:sz w:val="24"/>
          <w:szCs w:val="24"/>
          <w:lang w:val="mn-MN"/>
        </w:rPr>
        <w:t>-</w:t>
      </w:r>
      <w:r w:rsidRPr="00A94457">
        <w:rPr>
          <w:rFonts w:ascii="Arial" w:hAnsi="Arial" w:cs="Arial"/>
          <w:sz w:val="24"/>
          <w:szCs w:val="24"/>
          <w:lang w:val="mn-MN"/>
        </w:rPr>
        <w:t xml:space="preserve">ын </w:t>
      </w:r>
      <w:r w:rsidR="001B2421">
        <w:rPr>
          <w:rFonts w:ascii="Arial" w:hAnsi="Arial" w:cs="Arial"/>
          <w:sz w:val="24"/>
          <w:szCs w:val="24"/>
          <w:lang w:val="mn-MN"/>
        </w:rPr>
        <w:t xml:space="preserve">Тариф, худалдааны ерөнхий хэлэлцээрийн </w:t>
      </w:r>
      <w:r w:rsidRPr="00A94457">
        <w:rPr>
          <w:rFonts w:ascii="Arial" w:hAnsi="Arial" w:cs="Arial"/>
          <w:sz w:val="24"/>
          <w:szCs w:val="24"/>
          <w:lang w:val="mn-MN"/>
        </w:rPr>
        <w:t xml:space="preserve">суурь зарчим болон олон улсын туршлагаас харахад хоёр талын хийж буй нийт худалдааны </w:t>
      </w:r>
      <w:r>
        <w:rPr>
          <w:rFonts w:ascii="Arial" w:hAnsi="Arial" w:cs="Arial"/>
          <w:sz w:val="24"/>
          <w:szCs w:val="24"/>
          <w:lang w:val="mn-MN"/>
        </w:rPr>
        <w:t xml:space="preserve">үний дүнгийн </w:t>
      </w:r>
      <w:r w:rsidRPr="00A94457">
        <w:rPr>
          <w:rFonts w:ascii="Arial" w:hAnsi="Arial" w:cs="Arial"/>
          <w:sz w:val="24"/>
          <w:szCs w:val="24"/>
          <w:lang w:val="mn-MN"/>
        </w:rPr>
        <w:t>90-ээс доошгүй хувийг чөлөөлж байж чөлөөт худалдааны хэлэлцээрийн шалгуурыг хангадаг болно.</w:t>
      </w:r>
    </w:p>
    <w:p w:rsidR="000B78E5" w:rsidRDefault="000B78E5" w:rsidP="000B78E5">
      <w:pPr>
        <w:pStyle w:val="ListParagraph"/>
        <w:spacing w:after="0" w:line="20" w:lineRule="atLeast"/>
        <w:ind w:left="0" w:firstLine="720"/>
        <w:jc w:val="both"/>
        <w:rPr>
          <w:rFonts w:ascii="Arial" w:hAnsi="Arial" w:cs="Arial"/>
          <w:color w:val="FF0000"/>
          <w:sz w:val="24"/>
          <w:szCs w:val="24"/>
          <w:lang w:val="mn-MN" w:eastAsia="zh-CN"/>
        </w:rPr>
      </w:pPr>
    </w:p>
    <w:p w:rsidR="000B78E5" w:rsidRPr="00E328A9" w:rsidRDefault="000B78E5" w:rsidP="000B78E5">
      <w:pPr>
        <w:pStyle w:val="ListParagraph"/>
        <w:spacing w:after="0" w:line="20" w:lineRule="atLeast"/>
        <w:ind w:left="0" w:firstLine="720"/>
        <w:jc w:val="both"/>
        <w:rPr>
          <w:rFonts w:ascii="Arial" w:hAnsi="Arial" w:cs="Arial"/>
          <w:sz w:val="24"/>
          <w:szCs w:val="24"/>
          <w:lang w:val="mn-MN" w:eastAsia="zh-CN"/>
        </w:rPr>
      </w:pPr>
      <w:r>
        <w:rPr>
          <w:rFonts w:ascii="Arial" w:hAnsi="Arial" w:cs="Arial"/>
          <w:sz w:val="24"/>
          <w:szCs w:val="24"/>
          <w:lang w:val="mn-MN" w:eastAsia="zh-CN"/>
        </w:rPr>
        <w:t>М</w:t>
      </w:r>
      <w:r w:rsidRPr="00E328A9">
        <w:rPr>
          <w:rFonts w:ascii="Arial" w:hAnsi="Arial" w:cs="Arial"/>
          <w:sz w:val="24"/>
          <w:szCs w:val="24"/>
          <w:lang w:val="mn-MN" w:eastAsia="zh-CN"/>
        </w:rPr>
        <w:t xml:space="preserve">анай улс </w:t>
      </w:r>
      <w:r>
        <w:rPr>
          <w:rFonts w:ascii="Arial" w:hAnsi="Arial" w:cs="Arial"/>
          <w:sz w:val="24"/>
          <w:szCs w:val="24"/>
          <w:lang w:val="mn-MN" w:eastAsia="zh-CN"/>
        </w:rPr>
        <w:t xml:space="preserve">2012 онд </w:t>
      </w:r>
      <w:r w:rsidRPr="00E328A9">
        <w:rPr>
          <w:rFonts w:ascii="Arial" w:hAnsi="Arial" w:cs="Arial"/>
          <w:sz w:val="24"/>
          <w:szCs w:val="24"/>
          <w:lang w:val="mn-MN" w:eastAsia="zh-CN"/>
        </w:rPr>
        <w:t>дэлхийн 150 орчим оронтой 11,1 тэрбум ам</w:t>
      </w:r>
      <w:r>
        <w:rPr>
          <w:rFonts w:ascii="Arial" w:hAnsi="Arial" w:cs="Arial"/>
          <w:sz w:val="24"/>
          <w:szCs w:val="24"/>
          <w:lang w:val="mn-MN" w:eastAsia="zh-CN"/>
        </w:rPr>
        <w:t>.</w:t>
      </w:r>
      <w:r w:rsidRPr="00E328A9">
        <w:rPr>
          <w:rFonts w:ascii="Arial" w:hAnsi="Arial" w:cs="Arial"/>
          <w:sz w:val="24"/>
          <w:szCs w:val="24"/>
          <w:lang w:val="mn-MN" w:eastAsia="zh-CN"/>
        </w:rPr>
        <w:t>долларын худалдаа хий</w:t>
      </w:r>
      <w:r>
        <w:rPr>
          <w:rFonts w:ascii="Arial" w:hAnsi="Arial" w:cs="Arial"/>
          <w:sz w:val="24"/>
          <w:szCs w:val="24"/>
          <w:lang w:val="mn-MN" w:eastAsia="zh-CN"/>
        </w:rPr>
        <w:t>снээс</w:t>
      </w:r>
      <w:r w:rsidRPr="00E328A9">
        <w:rPr>
          <w:rFonts w:ascii="Arial" w:hAnsi="Arial" w:cs="Arial"/>
          <w:sz w:val="24"/>
          <w:szCs w:val="24"/>
          <w:lang w:val="mn-MN" w:eastAsia="zh-CN"/>
        </w:rPr>
        <w:t xml:space="preserve"> Япон Улстай хийж буй худалдааны эргэлтийн хэмжээ 525 орчим сая </w:t>
      </w:r>
      <w:r>
        <w:rPr>
          <w:rFonts w:ascii="Arial" w:hAnsi="Arial" w:cs="Arial"/>
          <w:sz w:val="24"/>
          <w:szCs w:val="24"/>
          <w:lang w:val="mn-MN" w:eastAsia="zh-CN"/>
        </w:rPr>
        <w:t>ам.</w:t>
      </w:r>
      <w:r w:rsidRPr="00E328A9">
        <w:rPr>
          <w:rFonts w:ascii="Arial" w:hAnsi="Arial" w:cs="Arial"/>
          <w:sz w:val="24"/>
          <w:szCs w:val="24"/>
          <w:lang w:val="mn-MN" w:eastAsia="zh-CN"/>
        </w:rPr>
        <w:t>доллар</w:t>
      </w:r>
      <w:r>
        <w:rPr>
          <w:rFonts w:ascii="Arial" w:hAnsi="Arial" w:cs="Arial"/>
          <w:sz w:val="24"/>
          <w:szCs w:val="24"/>
          <w:lang w:val="mn-MN" w:eastAsia="zh-CN"/>
        </w:rPr>
        <w:t xml:space="preserve"> </w:t>
      </w:r>
      <w:r w:rsidRPr="00F12D18">
        <w:rPr>
          <w:rFonts w:ascii="Arial" w:hAnsi="Arial" w:cs="Arial"/>
          <w:sz w:val="24"/>
          <w:szCs w:val="24"/>
          <w:lang w:val="mn-MN" w:eastAsia="zh-CN"/>
        </w:rPr>
        <w:t>(</w:t>
      </w:r>
      <w:r>
        <w:rPr>
          <w:rFonts w:ascii="Arial" w:hAnsi="Arial" w:cs="Arial"/>
          <w:sz w:val="24"/>
          <w:szCs w:val="24"/>
          <w:lang w:val="mn-MN" w:eastAsia="zh-CN"/>
        </w:rPr>
        <w:t>японы статистикийн мэдээгээр</w:t>
      </w:r>
      <w:r w:rsidRPr="00F12D18">
        <w:rPr>
          <w:rFonts w:ascii="Arial" w:hAnsi="Arial" w:cs="Arial"/>
          <w:sz w:val="24"/>
          <w:szCs w:val="24"/>
          <w:lang w:val="mn-MN" w:eastAsia="zh-CN"/>
        </w:rPr>
        <w:t>)</w:t>
      </w:r>
      <w:r>
        <w:rPr>
          <w:rFonts w:ascii="Arial" w:hAnsi="Arial" w:cs="Arial"/>
          <w:sz w:val="24"/>
          <w:szCs w:val="24"/>
          <w:lang w:val="mn-MN" w:eastAsia="zh-CN"/>
        </w:rPr>
        <w:t xml:space="preserve"> байгаа нь манай </w:t>
      </w:r>
      <w:r w:rsidRPr="00E328A9">
        <w:rPr>
          <w:rFonts w:ascii="Arial" w:hAnsi="Arial" w:cs="Arial"/>
          <w:sz w:val="24"/>
          <w:szCs w:val="24"/>
          <w:lang w:val="mn-MN" w:eastAsia="zh-CN"/>
        </w:rPr>
        <w:t>нийт худалдааны</w:t>
      </w:r>
      <w:r>
        <w:rPr>
          <w:rFonts w:ascii="Arial" w:hAnsi="Arial" w:cs="Arial"/>
          <w:sz w:val="24"/>
          <w:szCs w:val="24"/>
          <w:lang w:val="mn-MN" w:eastAsia="zh-CN"/>
        </w:rPr>
        <w:t xml:space="preserve"> эргэлтийн 4.7 </w:t>
      </w:r>
      <w:r w:rsidRPr="00E328A9">
        <w:rPr>
          <w:rFonts w:ascii="Arial" w:hAnsi="Arial" w:cs="Arial"/>
          <w:sz w:val="24"/>
          <w:szCs w:val="24"/>
          <w:lang w:val="mn-MN" w:eastAsia="zh-CN"/>
        </w:rPr>
        <w:t xml:space="preserve">хувийг эзлэж байна. Үүнээс </w:t>
      </w:r>
      <w:r>
        <w:rPr>
          <w:rFonts w:ascii="Arial" w:hAnsi="Arial" w:cs="Arial"/>
          <w:sz w:val="24"/>
          <w:szCs w:val="24"/>
          <w:lang w:val="mn-MN" w:eastAsia="zh-CN"/>
        </w:rPr>
        <w:t>манай улс я</w:t>
      </w:r>
      <w:r w:rsidRPr="00E328A9">
        <w:rPr>
          <w:rFonts w:ascii="Arial" w:hAnsi="Arial" w:cs="Arial"/>
          <w:sz w:val="24"/>
          <w:szCs w:val="24"/>
          <w:lang w:val="mn-MN" w:eastAsia="zh-CN"/>
        </w:rPr>
        <w:t>пон</w:t>
      </w:r>
      <w:r>
        <w:rPr>
          <w:rFonts w:ascii="Arial" w:hAnsi="Arial" w:cs="Arial"/>
          <w:sz w:val="24"/>
          <w:szCs w:val="24"/>
          <w:lang w:val="mn-MN" w:eastAsia="zh-CN"/>
        </w:rPr>
        <w:t xml:space="preserve">д </w:t>
      </w:r>
      <w:r w:rsidRPr="00E328A9">
        <w:rPr>
          <w:rFonts w:ascii="Arial" w:hAnsi="Arial" w:cs="Arial"/>
          <w:sz w:val="24"/>
          <w:szCs w:val="24"/>
          <w:lang w:val="mn-MN" w:eastAsia="zh-CN"/>
        </w:rPr>
        <w:t>24,3 сая ам</w:t>
      </w:r>
      <w:r>
        <w:rPr>
          <w:rFonts w:ascii="Arial" w:hAnsi="Arial" w:cs="Arial"/>
          <w:sz w:val="24"/>
          <w:szCs w:val="24"/>
          <w:lang w:val="mn-MN" w:eastAsia="zh-CN"/>
        </w:rPr>
        <w:t>.</w:t>
      </w:r>
      <w:r w:rsidRPr="00E328A9">
        <w:rPr>
          <w:rFonts w:ascii="Arial" w:hAnsi="Arial" w:cs="Arial"/>
          <w:sz w:val="24"/>
          <w:szCs w:val="24"/>
          <w:lang w:val="mn-MN" w:eastAsia="zh-CN"/>
        </w:rPr>
        <w:t>доллар</w:t>
      </w:r>
      <w:r>
        <w:rPr>
          <w:rFonts w:ascii="Arial" w:hAnsi="Arial" w:cs="Arial"/>
          <w:sz w:val="24"/>
          <w:szCs w:val="24"/>
          <w:lang w:val="mn-MN" w:eastAsia="zh-CN"/>
        </w:rPr>
        <w:t xml:space="preserve">ын бараа экспортлож, японоос </w:t>
      </w:r>
      <w:r w:rsidRPr="00E328A9">
        <w:rPr>
          <w:rFonts w:ascii="Arial" w:hAnsi="Arial" w:cs="Arial"/>
          <w:sz w:val="24"/>
          <w:szCs w:val="24"/>
          <w:lang w:val="mn-MN" w:eastAsia="zh-CN"/>
        </w:rPr>
        <w:t xml:space="preserve"> 501,2 сая ам</w:t>
      </w:r>
      <w:r>
        <w:rPr>
          <w:rFonts w:ascii="Arial" w:hAnsi="Arial" w:cs="Arial"/>
          <w:sz w:val="24"/>
          <w:szCs w:val="24"/>
          <w:lang w:val="mn-MN" w:eastAsia="zh-CN"/>
        </w:rPr>
        <w:t>.</w:t>
      </w:r>
      <w:r w:rsidRPr="00E328A9">
        <w:rPr>
          <w:rFonts w:ascii="Arial" w:hAnsi="Arial" w:cs="Arial"/>
          <w:sz w:val="24"/>
          <w:szCs w:val="24"/>
          <w:lang w:val="mn-MN" w:eastAsia="zh-CN"/>
        </w:rPr>
        <w:t>доллар</w:t>
      </w:r>
      <w:r>
        <w:rPr>
          <w:rFonts w:ascii="Arial" w:hAnsi="Arial" w:cs="Arial"/>
          <w:sz w:val="24"/>
          <w:szCs w:val="24"/>
          <w:lang w:val="mn-MN" w:eastAsia="zh-CN"/>
        </w:rPr>
        <w:t>ын бараа импортлосон байна. Манай улсаас я</w:t>
      </w:r>
      <w:r w:rsidRPr="00E328A9">
        <w:rPr>
          <w:rFonts w:ascii="Arial" w:hAnsi="Arial" w:cs="Arial"/>
          <w:sz w:val="24"/>
          <w:szCs w:val="24"/>
          <w:lang w:val="mn-MN" w:eastAsia="zh-CN"/>
        </w:rPr>
        <w:t>понд экспортло</w:t>
      </w:r>
      <w:r>
        <w:rPr>
          <w:rFonts w:ascii="Arial" w:hAnsi="Arial" w:cs="Arial"/>
          <w:sz w:val="24"/>
          <w:szCs w:val="24"/>
          <w:lang w:val="mn-MN" w:eastAsia="zh-CN"/>
        </w:rPr>
        <w:t xml:space="preserve">сон барааны 90 орчим хувийг </w:t>
      </w:r>
      <w:r w:rsidRPr="00E328A9">
        <w:rPr>
          <w:rFonts w:ascii="Arial" w:hAnsi="Arial" w:cs="Arial"/>
          <w:sz w:val="24"/>
          <w:szCs w:val="24"/>
          <w:lang w:val="mn-MN" w:eastAsia="zh-CN"/>
        </w:rPr>
        <w:t>я</w:t>
      </w:r>
      <w:r>
        <w:rPr>
          <w:rFonts w:ascii="Arial" w:hAnsi="Arial" w:cs="Arial"/>
          <w:sz w:val="24"/>
          <w:szCs w:val="24"/>
          <w:lang w:val="mn-MN" w:eastAsia="zh-CN"/>
        </w:rPr>
        <w:t xml:space="preserve">мааны ноолуур, ноолууран эдлэл, жонш, коксжсон нүүрс зэрэг бараа эзлэж байгаа бөгөөд </w:t>
      </w:r>
      <w:r w:rsidRPr="00E328A9">
        <w:rPr>
          <w:rFonts w:ascii="Arial" w:hAnsi="Arial" w:cs="Arial"/>
          <w:sz w:val="24"/>
          <w:szCs w:val="24"/>
          <w:lang w:val="mn-MN" w:eastAsia="zh-CN"/>
        </w:rPr>
        <w:t>Япон</w:t>
      </w:r>
      <w:r>
        <w:rPr>
          <w:rFonts w:ascii="Arial" w:hAnsi="Arial" w:cs="Arial"/>
          <w:sz w:val="24"/>
          <w:szCs w:val="24"/>
          <w:lang w:val="mn-MN" w:eastAsia="zh-CN"/>
        </w:rPr>
        <w:t xml:space="preserve">оос </w:t>
      </w:r>
      <w:r w:rsidRPr="00E328A9">
        <w:rPr>
          <w:rFonts w:ascii="Arial" w:hAnsi="Arial" w:cs="Arial"/>
          <w:sz w:val="24"/>
          <w:szCs w:val="24"/>
          <w:lang w:val="mn-MN" w:eastAsia="zh-CN"/>
        </w:rPr>
        <w:t xml:space="preserve"> импорт</w:t>
      </w:r>
      <w:r>
        <w:rPr>
          <w:rFonts w:ascii="Arial" w:hAnsi="Arial" w:cs="Arial"/>
          <w:sz w:val="24"/>
          <w:szCs w:val="24"/>
          <w:lang w:val="mn-MN" w:eastAsia="zh-CN"/>
        </w:rPr>
        <w:t xml:space="preserve">лосон барааны </w:t>
      </w:r>
      <w:r w:rsidRPr="00E328A9">
        <w:rPr>
          <w:rFonts w:ascii="Arial" w:hAnsi="Arial" w:cs="Arial"/>
          <w:sz w:val="24"/>
          <w:szCs w:val="24"/>
          <w:lang w:val="mn-MN" w:eastAsia="zh-CN"/>
        </w:rPr>
        <w:t>70 орчим хувий</w:t>
      </w:r>
      <w:r>
        <w:rPr>
          <w:rFonts w:ascii="Arial" w:hAnsi="Arial" w:cs="Arial"/>
          <w:sz w:val="24"/>
          <w:szCs w:val="24"/>
          <w:lang w:val="mn-MN" w:eastAsia="zh-CN"/>
        </w:rPr>
        <w:t xml:space="preserve">г </w:t>
      </w:r>
      <w:r w:rsidRPr="00E328A9">
        <w:rPr>
          <w:rFonts w:ascii="Arial" w:hAnsi="Arial" w:cs="Arial"/>
          <w:sz w:val="24"/>
          <w:szCs w:val="24"/>
          <w:lang w:val="mn-MN" w:eastAsia="zh-CN"/>
        </w:rPr>
        <w:t>автомашин</w:t>
      </w:r>
      <w:r>
        <w:rPr>
          <w:rFonts w:ascii="Arial" w:hAnsi="Arial" w:cs="Arial"/>
          <w:sz w:val="24"/>
          <w:szCs w:val="24"/>
          <w:lang w:val="mn-MN" w:eastAsia="zh-CN"/>
        </w:rPr>
        <w:t xml:space="preserve">, тоног төхөөрөмж </w:t>
      </w:r>
      <w:r w:rsidRPr="00E328A9">
        <w:rPr>
          <w:rFonts w:ascii="Arial" w:hAnsi="Arial" w:cs="Arial"/>
          <w:sz w:val="24"/>
          <w:szCs w:val="24"/>
          <w:lang w:val="mn-MN" w:eastAsia="zh-CN"/>
        </w:rPr>
        <w:t xml:space="preserve">бүрдүүлж байна.  </w:t>
      </w:r>
    </w:p>
    <w:p w:rsidR="000B78E5" w:rsidRPr="00A94457" w:rsidRDefault="000B78E5" w:rsidP="000B78E5">
      <w:pPr>
        <w:pStyle w:val="ListParagraph"/>
        <w:spacing w:after="0" w:line="20" w:lineRule="atLeast"/>
        <w:ind w:left="0" w:firstLine="720"/>
        <w:jc w:val="both"/>
        <w:rPr>
          <w:rFonts w:ascii="Arial" w:hAnsi="Arial" w:cs="Arial"/>
          <w:sz w:val="24"/>
          <w:szCs w:val="24"/>
          <w:lang w:val="mn-MN" w:eastAsia="zh-CN"/>
        </w:rPr>
      </w:pPr>
    </w:p>
    <w:p w:rsidR="000B78E5" w:rsidRDefault="000B78E5" w:rsidP="000B78E5">
      <w:pPr>
        <w:spacing w:after="0" w:line="20" w:lineRule="atLeast"/>
        <w:ind w:firstLine="720"/>
        <w:jc w:val="both"/>
        <w:rPr>
          <w:rFonts w:ascii="Arial" w:hAnsi="Arial" w:cs="Arial"/>
          <w:sz w:val="24"/>
          <w:szCs w:val="24"/>
          <w:lang w:val="mn-MN"/>
        </w:rPr>
      </w:pPr>
      <w:r>
        <w:rPr>
          <w:rFonts w:ascii="Arial" w:hAnsi="Arial" w:cs="Arial"/>
          <w:sz w:val="24"/>
          <w:szCs w:val="24"/>
          <w:lang w:val="mn-MN"/>
        </w:rPr>
        <w:t>Хэлэлцээрийн хүрээнд Т</w:t>
      </w:r>
      <w:r w:rsidRPr="00A94457">
        <w:rPr>
          <w:rFonts w:ascii="Arial" w:hAnsi="Arial" w:cs="Arial"/>
          <w:sz w:val="24"/>
          <w:szCs w:val="24"/>
          <w:lang w:val="mn-MN"/>
        </w:rPr>
        <w:t xml:space="preserve">алууд 2012 оны статистикийг суурь </w:t>
      </w:r>
      <w:r>
        <w:rPr>
          <w:rFonts w:ascii="Arial" w:hAnsi="Arial" w:cs="Arial"/>
          <w:sz w:val="24"/>
          <w:szCs w:val="24"/>
          <w:lang w:val="mn-MN"/>
        </w:rPr>
        <w:t xml:space="preserve">мэдээлэл болгон ашиглаж, чөлөөт худалдааны хэлэлцээр </w:t>
      </w:r>
      <w:r>
        <w:rPr>
          <w:rFonts w:ascii="Arial" w:hAnsi="Arial" w:cs="Arial"/>
          <w:sz w:val="24"/>
          <w:szCs w:val="24"/>
        </w:rPr>
        <w:t>(</w:t>
      </w:r>
      <w:r>
        <w:rPr>
          <w:rFonts w:ascii="Arial" w:hAnsi="Arial" w:cs="Arial"/>
          <w:sz w:val="24"/>
          <w:szCs w:val="24"/>
          <w:lang w:val="mn-MN"/>
        </w:rPr>
        <w:t>ЧХХ</w:t>
      </w:r>
      <w:r>
        <w:rPr>
          <w:rFonts w:ascii="Arial" w:hAnsi="Arial" w:cs="Arial"/>
          <w:sz w:val="24"/>
          <w:szCs w:val="24"/>
        </w:rPr>
        <w:t>)</w:t>
      </w:r>
      <w:r>
        <w:rPr>
          <w:rFonts w:ascii="Arial" w:hAnsi="Arial" w:cs="Arial"/>
          <w:sz w:val="24"/>
          <w:szCs w:val="24"/>
          <w:lang w:val="mn-MN"/>
        </w:rPr>
        <w:t xml:space="preserve">-ийн олон улсын жишгийн дагуу тухайн оны </w:t>
      </w:r>
      <w:r w:rsidRPr="00A94457">
        <w:rPr>
          <w:rFonts w:ascii="Arial" w:hAnsi="Arial" w:cs="Arial"/>
          <w:sz w:val="24"/>
          <w:szCs w:val="24"/>
          <w:lang w:val="mn-MN"/>
        </w:rPr>
        <w:t>худалдааны</w:t>
      </w:r>
      <w:r>
        <w:rPr>
          <w:rFonts w:ascii="Arial" w:hAnsi="Arial" w:cs="Arial"/>
          <w:sz w:val="24"/>
          <w:szCs w:val="24"/>
          <w:lang w:val="mn-MN"/>
        </w:rPr>
        <w:t xml:space="preserve"> үнийн дүнгийн</w:t>
      </w:r>
      <w:r w:rsidRPr="00A94457">
        <w:rPr>
          <w:rFonts w:ascii="Arial" w:hAnsi="Arial" w:cs="Arial"/>
          <w:sz w:val="24"/>
          <w:szCs w:val="24"/>
          <w:lang w:val="mn-MN"/>
        </w:rPr>
        <w:t xml:space="preserve"> 90 гаруй хувийг импортын гаалийн тарифаас</w:t>
      </w:r>
      <w:r>
        <w:rPr>
          <w:rFonts w:ascii="Arial" w:hAnsi="Arial" w:cs="Arial"/>
          <w:sz w:val="24"/>
          <w:szCs w:val="24"/>
          <w:lang w:val="mn-MN"/>
        </w:rPr>
        <w:t xml:space="preserve"> шууд болон 10 жилийн хугацаанд  үе шаттайгаар </w:t>
      </w:r>
      <w:r w:rsidRPr="00A94457">
        <w:rPr>
          <w:rFonts w:ascii="Arial" w:hAnsi="Arial" w:cs="Arial"/>
          <w:sz w:val="24"/>
          <w:szCs w:val="24"/>
          <w:lang w:val="mn-MN"/>
        </w:rPr>
        <w:t>чөлөөлөхөөр</w:t>
      </w:r>
      <w:r>
        <w:rPr>
          <w:rFonts w:ascii="Arial" w:hAnsi="Arial" w:cs="Arial"/>
          <w:sz w:val="24"/>
          <w:szCs w:val="24"/>
          <w:lang w:val="mn-MN"/>
        </w:rPr>
        <w:t xml:space="preserve"> харилцан тохиролцсон. </w:t>
      </w:r>
    </w:p>
    <w:p w:rsidR="000B78E5" w:rsidRDefault="000B78E5" w:rsidP="000B78E5">
      <w:pPr>
        <w:spacing w:after="0" w:line="20" w:lineRule="atLeast"/>
        <w:ind w:firstLine="720"/>
        <w:jc w:val="both"/>
        <w:rPr>
          <w:rFonts w:ascii="Arial" w:hAnsi="Arial" w:cs="Arial"/>
          <w:sz w:val="24"/>
          <w:szCs w:val="24"/>
          <w:lang w:val="mn-MN"/>
        </w:rPr>
      </w:pPr>
    </w:p>
    <w:p w:rsidR="000B78E5" w:rsidRPr="00A94457" w:rsidRDefault="000B78E5" w:rsidP="000B78E5">
      <w:pPr>
        <w:spacing w:after="0" w:line="20" w:lineRule="atLeast"/>
        <w:ind w:firstLine="720"/>
        <w:jc w:val="both"/>
        <w:rPr>
          <w:rFonts w:ascii="Arial" w:hAnsi="Arial" w:cs="Arial"/>
          <w:sz w:val="24"/>
          <w:szCs w:val="24"/>
          <w:lang w:val="mn-MN"/>
        </w:rPr>
      </w:pPr>
      <w:r w:rsidRPr="00E61EF8">
        <w:rPr>
          <w:rFonts w:ascii="Arial" w:hAnsi="Arial" w:cs="Arial"/>
          <w:i/>
          <w:sz w:val="24"/>
          <w:szCs w:val="24"/>
          <w:u w:val="single"/>
          <w:lang w:val="mn-MN"/>
        </w:rPr>
        <w:t>Үнийн дүнгээр авч үзвэ</w:t>
      </w:r>
      <w:r>
        <w:rPr>
          <w:rFonts w:ascii="Arial" w:hAnsi="Arial" w:cs="Arial"/>
          <w:i/>
          <w:sz w:val="24"/>
          <w:szCs w:val="24"/>
          <w:u w:val="single"/>
          <w:lang w:val="mn-MN"/>
        </w:rPr>
        <w:t>л:</w:t>
      </w:r>
      <w:r>
        <w:rPr>
          <w:rFonts w:ascii="Arial" w:hAnsi="Arial" w:cs="Arial"/>
          <w:sz w:val="24"/>
          <w:szCs w:val="24"/>
          <w:lang w:val="mn-MN"/>
        </w:rPr>
        <w:t xml:space="preserve"> 2012 оны  байдлаар манай хоёр улс Дэлхийн гаалийн байгууллагын  Барааг тодорхойлох, кодлох уялдуулсан систем</w:t>
      </w:r>
      <w:r>
        <w:rPr>
          <w:rFonts w:ascii="Arial" w:hAnsi="Arial" w:cs="Arial"/>
          <w:sz w:val="24"/>
          <w:szCs w:val="24"/>
        </w:rPr>
        <w:t xml:space="preserve"> (</w:t>
      </w:r>
      <w:r>
        <w:rPr>
          <w:rFonts w:ascii="Arial" w:hAnsi="Arial" w:cs="Arial"/>
          <w:sz w:val="24"/>
          <w:szCs w:val="24"/>
          <w:lang w:val="mn-MN" w:eastAsia="zh-CN"/>
        </w:rPr>
        <w:t>БТКУС</w:t>
      </w:r>
      <w:r>
        <w:rPr>
          <w:rFonts w:ascii="Arial" w:hAnsi="Arial" w:cs="Arial"/>
          <w:sz w:val="24"/>
          <w:szCs w:val="24"/>
          <w:lang w:eastAsia="zh-CN"/>
        </w:rPr>
        <w:t>)</w:t>
      </w:r>
      <w:r>
        <w:rPr>
          <w:rFonts w:ascii="Arial" w:hAnsi="Arial" w:cs="Arial"/>
          <w:sz w:val="24"/>
          <w:szCs w:val="24"/>
          <w:lang w:val="mn-MN" w:eastAsia="zh-CN"/>
        </w:rPr>
        <w:t>-ийн</w:t>
      </w:r>
      <w:r>
        <w:rPr>
          <w:rFonts w:ascii="Arial" w:hAnsi="Arial" w:cs="Arial"/>
          <w:sz w:val="24"/>
          <w:szCs w:val="24"/>
          <w:lang w:eastAsia="zh-CN"/>
        </w:rPr>
        <w:t xml:space="preserve"> </w:t>
      </w:r>
      <w:r>
        <w:rPr>
          <w:rFonts w:ascii="Arial" w:hAnsi="Arial" w:cs="Arial"/>
          <w:sz w:val="24"/>
          <w:szCs w:val="24"/>
          <w:lang w:val="mn-MN"/>
        </w:rPr>
        <w:t xml:space="preserve">38 бүлгийн нийт 1355 төрлийн бараа экслортлож, импортлодог. Үүнээс </w:t>
      </w:r>
      <w:r w:rsidRPr="003646AF">
        <w:rPr>
          <w:rFonts w:ascii="Arial" w:hAnsi="Arial" w:cs="Arial"/>
          <w:sz w:val="24"/>
          <w:szCs w:val="24"/>
          <w:lang w:val="mn-MN"/>
        </w:rPr>
        <w:t>Монголын тал Японы импортын 24 бүлгийн</w:t>
      </w:r>
      <w:r>
        <w:rPr>
          <w:rFonts w:ascii="Arial" w:hAnsi="Arial" w:cs="Arial"/>
          <w:sz w:val="24"/>
          <w:szCs w:val="24"/>
          <w:lang w:val="mn-MN"/>
        </w:rPr>
        <w:t xml:space="preserve"> 1290 төрлийн </w:t>
      </w:r>
      <w:r w:rsidRPr="003646AF">
        <w:rPr>
          <w:rFonts w:ascii="Arial" w:hAnsi="Arial" w:cs="Arial"/>
          <w:sz w:val="24"/>
          <w:szCs w:val="24"/>
          <w:lang w:val="mn-MN"/>
        </w:rPr>
        <w:t>барааны 96 орчим хув</w:t>
      </w:r>
      <w:r>
        <w:rPr>
          <w:rFonts w:ascii="Arial" w:hAnsi="Arial" w:cs="Arial"/>
          <w:sz w:val="24"/>
          <w:szCs w:val="24"/>
          <w:lang w:val="mn-MN"/>
        </w:rPr>
        <w:t>ь, Японы тал Монголын экспортын</w:t>
      </w:r>
      <w:r w:rsidRPr="003646AF">
        <w:rPr>
          <w:rFonts w:ascii="Arial" w:hAnsi="Arial" w:cs="Arial"/>
          <w:sz w:val="24"/>
          <w:szCs w:val="24"/>
          <w:lang w:val="mn-MN"/>
        </w:rPr>
        <w:t xml:space="preserve"> 14 бүлгийн</w:t>
      </w:r>
      <w:r>
        <w:rPr>
          <w:rFonts w:ascii="Arial" w:hAnsi="Arial" w:cs="Arial"/>
          <w:sz w:val="24"/>
          <w:szCs w:val="24"/>
          <w:lang w:val="mn-MN"/>
        </w:rPr>
        <w:t xml:space="preserve"> 65 төрлийн барааны </w:t>
      </w:r>
      <w:r w:rsidRPr="00D0696C">
        <w:rPr>
          <w:rFonts w:ascii="Arial" w:hAnsi="Arial" w:cs="Arial"/>
          <w:sz w:val="24"/>
          <w:szCs w:val="24"/>
          <w:lang w:val="mn-MN"/>
        </w:rPr>
        <w:t>100</w:t>
      </w:r>
      <w:r w:rsidRPr="003646AF">
        <w:rPr>
          <w:rFonts w:ascii="Arial" w:hAnsi="Arial" w:cs="Arial"/>
          <w:sz w:val="24"/>
          <w:szCs w:val="24"/>
          <w:lang w:val="mn-MN"/>
        </w:rPr>
        <w:t xml:space="preserve"> хувийг</w:t>
      </w:r>
      <w:r w:rsidRPr="00A94457">
        <w:rPr>
          <w:rFonts w:ascii="Arial" w:hAnsi="Arial" w:cs="Arial"/>
          <w:sz w:val="24"/>
          <w:szCs w:val="24"/>
          <w:lang w:val="mn-MN"/>
        </w:rPr>
        <w:t xml:space="preserve"> импортын гаалийн тарифаа</w:t>
      </w:r>
      <w:r>
        <w:rPr>
          <w:rFonts w:ascii="Arial" w:hAnsi="Arial" w:cs="Arial"/>
          <w:sz w:val="24"/>
          <w:szCs w:val="24"/>
          <w:lang w:val="mn-MN"/>
        </w:rPr>
        <w:t>с</w:t>
      </w:r>
      <w:r>
        <w:rPr>
          <w:rFonts w:ascii="Arial" w:hAnsi="Arial" w:cs="Arial"/>
          <w:sz w:val="24"/>
          <w:szCs w:val="24"/>
        </w:rPr>
        <w:t xml:space="preserve"> </w:t>
      </w:r>
      <w:r>
        <w:rPr>
          <w:rFonts w:ascii="Arial" w:hAnsi="Arial" w:cs="Arial"/>
          <w:sz w:val="24"/>
          <w:szCs w:val="24"/>
          <w:lang w:val="mn-MN"/>
        </w:rPr>
        <w:t>үе шаттайгаар чөлөөлөхөөр харилцан тохиролцсон</w:t>
      </w:r>
      <w:r w:rsidRPr="00A94457">
        <w:rPr>
          <w:rFonts w:ascii="Arial" w:hAnsi="Arial" w:cs="Arial"/>
          <w:sz w:val="24"/>
          <w:szCs w:val="24"/>
          <w:lang w:val="mn-MN"/>
        </w:rPr>
        <w:t>.</w:t>
      </w:r>
      <w:r>
        <w:rPr>
          <w:rFonts w:ascii="Arial" w:hAnsi="Arial" w:cs="Arial"/>
          <w:sz w:val="24"/>
          <w:szCs w:val="24"/>
        </w:rPr>
        <w:t xml:space="preserve"> </w:t>
      </w:r>
      <w:r>
        <w:rPr>
          <w:rFonts w:ascii="Arial" w:hAnsi="Arial" w:cs="Arial"/>
          <w:sz w:val="24"/>
          <w:szCs w:val="24"/>
          <w:lang w:val="mn-MN"/>
        </w:rPr>
        <w:t>Чингэхдээ манай улс эдгээр импортын барааны гаалийн тарифын үнийн дүнгийн 50 хувийг</w:t>
      </w:r>
      <w:r>
        <w:rPr>
          <w:rFonts w:ascii="Arial" w:hAnsi="Arial" w:cs="Arial"/>
          <w:sz w:val="24"/>
          <w:szCs w:val="24"/>
        </w:rPr>
        <w:t xml:space="preserve"> (</w:t>
      </w:r>
      <w:r>
        <w:rPr>
          <w:rFonts w:ascii="Arial" w:hAnsi="Arial" w:cs="Arial"/>
          <w:sz w:val="24"/>
          <w:szCs w:val="24"/>
          <w:lang w:val="mn-MN" w:eastAsia="zh-CN"/>
        </w:rPr>
        <w:t>825 төрлийн бараа</w:t>
      </w:r>
      <w:r>
        <w:rPr>
          <w:rFonts w:ascii="Arial" w:hAnsi="Arial" w:cs="Arial"/>
          <w:sz w:val="24"/>
          <w:szCs w:val="24"/>
          <w:lang w:eastAsia="zh-CN"/>
        </w:rPr>
        <w:t>)</w:t>
      </w:r>
      <w:r>
        <w:rPr>
          <w:rFonts w:ascii="Arial" w:hAnsi="Arial" w:cs="Arial"/>
          <w:sz w:val="24"/>
          <w:szCs w:val="24"/>
          <w:lang w:val="mn-MN"/>
        </w:rPr>
        <w:t xml:space="preserve">, харин Япон улс 99,4 хувийг </w:t>
      </w:r>
      <w:r>
        <w:rPr>
          <w:rFonts w:ascii="Arial" w:hAnsi="Arial" w:cs="Arial" w:hint="eastAsia"/>
          <w:sz w:val="24"/>
          <w:szCs w:val="24"/>
          <w:lang w:val="mn-MN" w:eastAsia="zh-CN"/>
        </w:rPr>
        <w:t>（</w:t>
      </w:r>
      <w:r>
        <w:rPr>
          <w:rFonts w:ascii="Arial" w:hAnsi="Arial" w:cs="Arial"/>
          <w:sz w:val="24"/>
          <w:szCs w:val="24"/>
          <w:lang w:val="mn-MN" w:eastAsia="zh-CN"/>
        </w:rPr>
        <w:t>60 төрлийн бараа</w:t>
      </w:r>
      <w:r>
        <w:rPr>
          <w:rFonts w:ascii="Arial" w:hAnsi="Arial" w:cs="Arial" w:hint="eastAsia"/>
          <w:sz w:val="24"/>
          <w:szCs w:val="24"/>
          <w:lang w:val="mn-MN" w:eastAsia="zh-CN"/>
        </w:rPr>
        <w:t>）</w:t>
      </w:r>
      <w:r>
        <w:rPr>
          <w:rFonts w:ascii="Arial" w:hAnsi="Arial" w:cs="Arial"/>
          <w:sz w:val="24"/>
          <w:szCs w:val="24"/>
          <w:lang w:val="mn-MN"/>
        </w:rPr>
        <w:t>хэлэлцээр хүчин төгөлдөр болсон өдрөөс эхлэн тус тус шууд чөлөөлнө.</w:t>
      </w:r>
    </w:p>
    <w:p w:rsidR="000B78E5" w:rsidRDefault="000B78E5" w:rsidP="000B78E5">
      <w:pPr>
        <w:spacing w:after="0" w:line="20" w:lineRule="atLeast"/>
        <w:ind w:firstLine="720"/>
        <w:jc w:val="both"/>
        <w:rPr>
          <w:rFonts w:ascii="Arial" w:hAnsi="Arial" w:cs="Arial"/>
          <w:sz w:val="24"/>
          <w:szCs w:val="24"/>
          <w:lang w:val="mn-MN"/>
        </w:rPr>
      </w:pPr>
    </w:p>
    <w:p w:rsidR="000B78E5" w:rsidRPr="00A94457" w:rsidRDefault="000B78E5" w:rsidP="000B78E5">
      <w:pPr>
        <w:spacing w:after="0" w:line="20" w:lineRule="atLeast"/>
        <w:ind w:firstLine="720"/>
        <w:jc w:val="both"/>
        <w:rPr>
          <w:rFonts w:ascii="Arial" w:hAnsi="Arial" w:cs="Arial"/>
          <w:sz w:val="24"/>
          <w:szCs w:val="24"/>
          <w:lang w:val="mn-MN"/>
        </w:rPr>
      </w:pPr>
      <w:r w:rsidRPr="00E61EF8">
        <w:rPr>
          <w:rFonts w:ascii="Arial" w:hAnsi="Arial" w:cs="Arial"/>
          <w:i/>
          <w:sz w:val="24"/>
          <w:szCs w:val="24"/>
          <w:u w:val="single"/>
          <w:lang w:val="mn-MN"/>
        </w:rPr>
        <w:t>Барааны төрлөөр авч үзвэл</w:t>
      </w:r>
      <w:r>
        <w:rPr>
          <w:rFonts w:ascii="Arial" w:hAnsi="Arial" w:cs="Arial"/>
          <w:i/>
          <w:sz w:val="24"/>
          <w:szCs w:val="24"/>
          <w:u w:val="single"/>
          <w:lang w:val="mn-MN"/>
        </w:rPr>
        <w:t>:</w:t>
      </w:r>
      <w:r>
        <w:rPr>
          <w:rFonts w:ascii="Arial" w:hAnsi="Arial" w:cs="Arial"/>
          <w:sz w:val="24"/>
          <w:szCs w:val="24"/>
          <w:lang w:val="mn-MN"/>
        </w:rPr>
        <w:t xml:space="preserve"> </w:t>
      </w:r>
      <w:r>
        <w:rPr>
          <w:rFonts w:ascii="Arial" w:hAnsi="Arial" w:cs="Arial"/>
          <w:sz w:val="24"/>
          <w:szCs w:val="24"/>
          <w:lang w:val="mn-MN" w:eastAsia="zh-CN"/>
        </w:rPr>
        <w:t xml:space="preserve">БТКУС-ийн ангиллаар </w:t>
      </w:r>
      <w:r w:rsidRPr="008D1531">
        <w:rPr>
          <w:rFonts w:ascii="Arial" w:hAnsi="Arial" w:cs="Arial"/>
          <w:sz w:val="24"/>
          <w:szCs w:val="24"/>
          <w:lang w:val="mn-MN"/>
        </w:rPr>
        <w:t>Монголын тал 97 бүлгийн 5700 орчим</w:t>
      </w:r>
      <w:r>
        <w:rPr>
          <w:rFonts w:ascii="Arial" w:hAnsi="Arial" w:cs="Arial"/>
          <w:sz w:val="24"/>
          <w:szCs w:val="24"/>
          <w:lang w:val="mn-MN"/>
        </w:rPr>
        <w:t xml:space="preserve"> төрлийн</w:t>
      </w:r>
      <w:r w:rsidRPr="008D1531">
        <w:rPr>
          <w:rFonts w:ascii="Arial" w:hAnsi="Arial" w:cs="Arial"/>
          <w:sz w:val="24"/>
          <w:szCs w:val="24"/>
          <w:lang w:val="mn-MN"/>
        </w:rPr>
        <w:t xml:space="preserve"> бараа, Японы тал 97 бүлгийн 9300 орчим </w:t>
      </w:r>
      <w:r>
        <w:rPr>
          <w:rFonts w:ascii="Arial" w:hAnsi="Arial" w:cs="Arial"/>
          <w:sz w:val="24"/>
          <w:szCs w:val="24"/>
          <w:lang w:val="mn-MN"/>
        </w:rPr>
        <w:t xml:space="preserve">төрлийн </w:t>
      </w:r>
      <w:r w:rsidRPr="008D1531">
        <w:rPr>
          <w:rFonts w:ascii="Arial" w:hAnsi="Arial" w:cs="Arial"/>
          <w:sz w:val="24"/>
          <w:szCs w:val="24"/>
          <w:lang w:val="mn-MN"/>
        </w:rPr>
        <w:t>барааны импортын гаалийн тарифыг бууруулахаар хэлэлцээ хийсэн.</w:t>
      </w:r>
      <w:r>
        <w:rPr>
          <w:rFonts w:ascii="Arial" w:hAnsi="Arial" w:cs="Arial"/>
          <w:sz w:val="24"/>
          <w:szCs w:val="24"/>
        </w:rPr>
        <w:t xml:space="preserve"> </w:t>
      </w:r>
      <w:r>
        <w:rPr>
          <w:rFonts w:ascii="Arial" w:hAnsi="Arial" w:cs="Arial"/>
          <w:sz w:val="24"/>
          <w:szCs w:val="24"/>
          <w:lang w:val="mn-MN"/>
        </w:rPr>
        <w:t xml:space="preserve">Чингэхдээ манай улс эдгээр импортын барааны гаалийн тарифын 59 хувийг </w:t>
      </w:r>
      <w:r>
        <w:rPr>
          <w:rFonts w:ascii="Arial" w:hAnsi="Arial" w:cs="Arial"/>
          <w:sz w:val="24"/>
          <w:szCs w:val="24"/>
        </w:rPr>
        <w:t>(</w:t>
      </w:r>
      <w:r>
        <w:rPr>
          <w:rFonts w:ascii="Arial" w:hAnsi="Arial" w:cs="Arial"/>
          <w:sz w:val="24"/>
          <w:szCs w:val="24"/>
          <w:lang w:val="mn-MN" w:eastAsia="zh-CN"/>
        </w:rPr>
        <w:t>3429 төрлийн бараа</w:t>
      </w:r>
      <w:r>
        <w:rPr>
          <w:rFonts w:ascii="Arial" w:hAnsi="Arial" w:cs="Arial"/>
          <w:sz w:val="24"/>
          <w:szCs w:val="24"/>
          <w:lang w:eastAsia="zh-CN"/>
        </w:rPr>
        <w:t>)</w:t>
      </w:r>
      <w:r>
        <w:rPr>
          <w:rFonts w:ascii="Arial" w:hAnsi="Arial" w:cs="Arial"/>
          <w:sz w:val="24"/>
          <w:szCs w:val="24"/>
          <w:lang w:val="mn-MN"/>
        </w:rPr>
        <w:t xml:space="preserve">, харин Япон улс 86 хувийг </w:t>
      </w:r>
      <w:r>
        <w:rPr>
          <w:rFonts w:ascii="Arial" w:hAnsi="Arial" w:cs="Arial"/>
          <w:sz w:val="24"/>
          <w:szCs w:val="24"/>
        </w:rPr>
        <w:t>(</w:t>
      </w:r>
      <w:r>
        <w:rPr>
          <w:rFonts w:ascii="Arial" w:hAnsi="Arial" w:cs="Arial"/>
          <w:sz w:val="24"/>
          <w:szCs w:val="24"/>
          <w:lang w:val="mn-MN" w:eastAsia="zh-CN"/>
        </w:rPr>
        <w:t>8000 төрлийн бараа</w:t>
      </w:r>
      <w:r>
        <w:rPr>
          <w:rFonts w:ascii="Arial" w:hAnsi="Arial" w:cs="Arial"/>
          <w:sz w:val="24"/>
          <w:szCs w:val="24"/>
          <w:lang w:eastAsia="zh-CN"/>
        </w:rPr>
        <w:t xml:space="preserve">) </w:t>
      </w:r>
      <w:r>
        <w:rPr>
          <w:rFonts w:ascii="Arial" w:hAnsi="Arial" w:cs="Arial"/>
          <w:sz w:val="24"/>
          <w:szCs w:val="24"/>
          <w:lang w:val="mn-MN"/>
        </w:rPr>
        <w:t>хэлэлцээр хүчин төгөлдөр болсон өдрөөс эхлэн тус тус шууд чөлөөлнө.</w:t>
      </w:r>
    </w:p>
    <w:p w:rsidR="000B78E5" w:rsidRPr="00A94457" w:rsidRDefault="000B78E5" w:rsidP="000B78E5">
      <w:pPr>
        <w:spacing w:after="0" w:line="20" w:lineRule="atLeast"/>
        <w:ind w:firstLine="720"/>
        <w:jc w:val="both"/>
        <w:rPr>
          <w:rFonts w:ascii="Arial" w:hAnsi="Arial" w:cs="Arial"/>
          <w:sz w:val="24"/>
          <w:szCs w:val="24"/>
          <w:lang w:val="mn-MN"/>
        </w:rPr>
      </w:pPr>
    </w:p>
    <w:p w:rsidR="000B78E5" w:rsidRPr="004D22B7" w:rsidRDefault="000B78E5" w:rsidP="000B78E5">
      <w:pPr>
        <w:pStyle w:val="ListParagraph"/>
        <w:spacing w:after="0" w:line="20" w:lineRule="atLeast"/>
        <w:ind w:left="0"/>
        <w:jc w:val="both"/>
        <w:rPr>
          <w:rFonts w:ascii="Arial" w:hAnsi="Arial" w:cs="Arial"/>
          <w:b/>
          <w:i/>
          <w:sz w:val="24"/>
          <w:szCs w:val="24"/>
          <w:lang w:val="mn-MN"/>
        </w:rPr>
      </w:pPr>
      <w:r w:rsidRPr="003E6C70">
        <w:rPr>
          <w:rFonts w:ascii="Arial" w:hAnsi="Arial" w:cs="Arial"/>
          <w:b/>
          <w:i/>
          <w:sz w:val="24"/>
          <w:szCs w:val="24"/>
          <w:lang w:val="mn-MN"/>
        </w:rPr>
        <w:tab/>
      </w:r>
      <w:r w:rsidRPr="004D22B7">
        <w:rPr>
          <w:rFonts w:ascii="Arial" w:hAnsi="Arial" w:cs="Arial"/>
          <w:b/>
          <w:i/>
          <w:sz w:val="24"/>
          <w:szCs w:val="24"/>
          <w:lang w:val="mn-MN"/>
        </w:rPr>
        <w:t>Хамгаалалтын арга хэмжээ:</w:t>
      </w:r>
    </w:p>
    <w:p w:rsidR="000B78E5" w:rsidRPr="00A87928" w:rsidRDefault="000B78E5" w:rsidP="000B78E5">
      <w:pPr>
        <w:spacing w:after="0" w:line="20" w:lineRule="atLeast"/>
        <w:jc w:val="both"/>
        <w:rPr>
          <w:rFonts w:ascii="Arial" w:hAnsi="Arial" w:cs="Arial"/>
          <w:b/>
          <w:i/>
          <w:sz w:val="24"/>
          <w:szCs w:val="24"/>
          <w:lang w:val="mn-MN"/>
        </w:rPr>
      </w:pPr>
    </w:p>
    <w:p w:rsidR="000B78E5" w:rsidRDefault="000B78E5" w:rsidP="000B78E5">
      <w:pPr>
        <w:spacing w:after="0" w:line="20" w:lineRule="atLeast"/>
        <w:ind w:firstLine="720"/>
        <w:jc w:val="both"/>
        <w:rPr>
          <w:rFonts w:ascii="Arial" w:hAnsi="Arial" w:cs="Arial"/>
          <w:sz w:val="24"/>
          <w:szCs w:val="24"/>
          <w:lang w:val="mn-MN"/>
        </w:rPr>
      </w:pPr>
      <w:r>
        <w:rPr>
          <w:rFonts w:ascii="Arial" w:hAnsi="Arial" w:cs="Arial"/>
          <w:sz w:val="24"/>
          <w:szCs w:val="24"/>
          <w:lang w:val="mn-MN" w:eastAsia="zh-CN"/>
        </w:rPr>
        <w:t>Манай улсын и</w:t>
      </w:r>
      <w:r w:rsidRPr="00A94457">
        <w:rPr>
          <w:rFonts w:ascii="Arial" w:hAnsi="Arial" w:cs="Arial"/>
          <w:sz w:val="24"/>
          <w:szCs w:val="24"/>
          <w:lang w:val="mn-MN"/>
        </w:rPr>
        <w:t>мпортын гаалийн тарифыг тэглэснээр үндэсний үйлдвэрлэлд</w:t>
      </w:r>
      <w:r>
        <w:rPr>
          <w:rFonts w:ascii="Arial" w:hAnsi="Arial" w:cs="Arial"/>
          <w:sz w:val="24"/>
          <w:szCs w:val="24"/>
          <w:lang w:val="mn-MN"/>
        </w:rPr>
        <w:t xml:space="preserve"> сөрөг </w:t>
      </w:r>
      <w:r w:rsidRPr="00A94457">
        <w:rPr>
          <w:rFonts w:ascii="Arial" w:hAnsi="Arial" w:cs="Arial"/>
          <w:sz w:val="24"/>
          <w:szCs w:val="24"/>
          <w:lang w:val="mn-MN"/>
        </w:rPr>
        <w:t>нөлөөлөл</w:t>
      </w:r>
      <w:r>
        <w:rPr>
          <w:rFonts w:ascii="Arial" w:hAnsi="Arial" w:cs="Arial"/>
          <w:sz w:val="24"/>
          <w:szCs w:val="24"/>
          <w:lang w:val="mn-MN"/>
        </w:rPr>
        <w:t xml:space="preserve"> гарах </w:t>
      </w:r>
      <w:r w:rsidRPr="00A94457">
        <w:rPr>
          <w:rFonts w:ascii="Arial" w:hAnsi="Arial" w:cs="Arial"/>
          <w:sz w:val="24"/>
          <w:szCs w:val="24"/>
          <w:lang w:val="mn-MN"/>
        </w:rPr>
        <w:t>бол хамгаалалтын арга хэмжээ</w:t>
      </w:r>
      <w:r>
        <w:rPr>
          <w:rFonts w:ascii="Arial" w:hAnsi="Arial" w:cs="Arial"/>
          <w:sz w:val="24"/>
          <w:szCs w:val="24"/>
          <w:lang w:val="mn-MN"/>
        </w:rPr>
        <w:t xml:space="preserve"> авч хэрэгжүүлж болохоор тохиролцсон болно. Ингэснээр импортын гаалийн тариф</w:t>
      </w:r>
      <w:r w:rsidRPr="00A94457">
        <w:rPr>
          <w:rFonts w:ascii="Arial" w:hAnsi="Arial" w:cs="Arial"/>
          <w:sz w:val="24"/>
          <w:szCs w:val="24"/>
          <w:lang w:val="mn-MN"/>
        </w:rPr>
        <w:t>аа 6 жилийн хугацаанд дунджаар</w:t>
      </w:r>
      <w:r>
        <w:rPr>
          <w:rFonts w:ascii="Arial" w:hAnsi="Arial" w:cs="Arial"/>
          <w:sz w:val="24"/>
          <w:szCs w:val="24"/>
          <w:lang w:val="mn-MN"/>
        </w:rPr>
        <w:t xml:space="preserve"> 20 хувь хүртэл өсгөх боломжтой юм</w:t>
      </w:r>
      <w:r w:rsidRPr="00A94457">
        <w:rPr>
          <w:rFonts w:ascii="Arial" w:hAnsi="Arial" w:cs="Arial"/>
          <w:sz w:val="24"/>
          <w:szCs w:val="24"/>
          <w:lang w:val="mn-MN"/>
        </w:rPr>
        <w:t xml:space="preserve">. </w:t>
      </w:r>
    </w:p>
    <w:p w:rsidR="0057499E" w:rsidRDefault="0057499E" w:rsidP="000B78E5">
      <w:pPr>
        <w:spacing w:after="0" w:line="20" w:lineRule="atLeast"/>
        <w:ind w:firstLine="720"/>
        <w:jc w:val="both"/>
        <w:rPr>
          <w:rFonts w:ascii="Arial" w:hAnsi="Arial" w:cs="Arial"/>
          <w:sz w:val="24"/>
          <w:szCs w:val="24"/>
          <w:lang w:val="mn-MN"/>
        </w:rPr>
      </w:pPr>
    </w:p>
    <w:p w:rsidR="000B78E5" w:rsidRPr="00A94457" w:rsidRDefault="000B78E5" w:rsidP="000B78E5">
      <w:pPr>
        <w:spacing w:after="0" w:line="20" w:lineRule="atLeast"/>
        <w:jc w:val="both"/>
        <w:rPr>
          <w:rFonts w:ascii="Arial" w:hAnsi="Arial" w:cs="Arial"/>
          <w:b/>
          <w:lang w:val="mn-MN"/>
        </w:rPr>
      </w:pPr>
      <w:r w:rsidRPr="00497890">
        <w:rPr>
          <w:rFonts w:ascii="Arial" w:hAnsi="Arial" w:cs="Arial"/>
          <w:b/>
          <w:sz w:val="24"/>
          <w:szCs w:val="24"/>
          <w:lang w:val="mn-MN"/>
        </w:rPr>
        <w:tab/>
      </w:r>
    </w:p>
    <w:p w:rsidR="000B78E5" w:rsidRDefault="000B78E5" w:rsidP="000B78E5">
      <w:pPr>
        <w:pStyle w:val="ToCArt0"/>
        <w:tabs>
          <w:tab w:val="clear" w:pos="2410"/>
          <w:tab w:val="left" w:pos="2694"/>
        </w:tabs>
        <w:spacing w:line="20" w:lineRule="atLeast"/>
        <w:ind w:leftChars="0" w:left="720" w:firstLineChars="0" w:firstLine="0"/>
        <w:jc w:val="both"/>
        <w:rPr>
          <w:rFonts w:ascii="Arial" w:hAnsi="Arial" w:cs="Arial"/>
          <w:b/>
        </w:rPr>
      </w:pPr>
      <w:r w:rsidRPr="00A94457">
        <w:rPr>
          <w:rFonts w:ascii="Arial" w:hAnsi="Arial" w:cs="Arial"/>
          <w:b/>
          <w:lang w:val="mn-MN"/>
        </w:rPr>
        <w:lastRenderedPageBreak/>
        <w:t xml:space="preserve">Хэлэлцээрийн хүрээнд хамтарсан хороо ажиллана. </w:t>
      </w:r>
    </w:p>
    <w:p w:rsidR="000B78E5" w:rsidRDefault="000B78E5" w:rsidP="000B78E5">
      <w:pPr>
        <w:pStyle w:val="ToCArt0"/>
        <w:numPr>
          <w:ilvl w:val="0"/>
          <w:numId w:val="6"/>
        </w:numPr>
        <w:tabs>
          <w:tab w:val="clear" w:pos="2410"/>
          <w:tab w:val="left" w:pos="2694"/>
        </w:tabs>
        <w:spacing w:line="20" w:lineRule="atLeast"/>
        <w:ind w:leftChars="0" w:firstLineChars="0"/>
        <w:jc w:val="both"/>
        <w:rPr>
          <w:rFonts w:ascii="Arial" w:hAnsi="Arial" w:cs="Arial"/>
          <w:lang w:val="mn-MN"/>
        </w:rPr>
      </w:pPr>
      <w:r>
        <w:rPr>
          <w:rFonts w:ascii="Arial" w:hAnsi="Arial" w:cs="Arial"/>
          <w:lang w:val="mn-MN"/>
        </w:rPr>
        <w:t>ЭЗТХ-тэй холбоотой асуудлыг хэлэлцэх Хамтарсан хороо байгуулсан.</w:t>
      </w:r>
    </w:p>
    <w:p w:rsidR="000B78E5" w:rsidRPr="00A94457" w:rsidRDefault="000B78E5" w:rsidP="000B78E5">
      <w:pPr>
        <w:pStyle w:val="ToCArt0"/>
        <w:numPr>
          <w:ilvl w:val="0"/>
          <w:numId w:val="6"/>
        </w:numPr>
        <w:tabs>
          <w:tab w:val="clear" w:pos="2410"/>
          <w:tab w:val="left" w:pos="2694"/>
        </w:tabs>
        <w:spacing w:line="20" w:lineRule="atLeast"/>
        <w:ind w:leftChars="0" w:firstLineChars="0"/>
        <w:jc w:val="both"/>
        <w:rPr>
          <w:rFonts w:ascii="Arial" w:hAnsi="Arial" w:cs="Arial"/>
          <w:lang w:val="mn-MN"/>
        </w:rPr>
      </w:pPr>
      <w:r w:rsidRPr="00A94457">
        <w:rPr>
          <w:rFonts w:ascii="Arial" w:hAnsi="Arial" w:cs="Arial"/>
          <w:lang w:val="mn-MN"/>
        </w:rPr>
        <w:t xml:space="preserve">Бүлэг тус бүрээр 13 </w:t>
      </w:r>
      <w:r>
        <w:rPr>
          <w:rFonts w:ascii="Arial" w:hAnsi="Arial" w:cs="Arial"/>
          <w:lang w:val="mn-MN"/>
        </w:rPr>
        <w:t xml:space="preserve">хамтарсан </w:t>
      </w:r>
      <w:r w:rsidRPr="00A94457">
        <w:rPr>
          <w:rFonts w:ascii="Arial" w:hAnsi="Arial" w:cs="Arial"/>
          <w:lang w:val="mn-MN"/>
        </w:rPr>
        <w:t xml:space="preserve">дэд хороо байгуулсан. </w:t>
      </w:r>
    </w:p>
    <w:p w:rsidR="000B78E5" w:rsidRPr="00A94457" w:rsidRDefault="000B78E5" w:rsidP="000B78E5">
      <w:pPr>
        <w:pStyle w:val="ToCArt0"/>
        <w:numPr>
          <w:ilvl w:val="0"/>
          <w:numId w:val="6"/>
        </w:numPr>
        <w:tabs>
          <w:tab w:val="clear" w:pos="2410"/>
          <w:tab w:val="left" w:pos="2694"/>
        </w:tabs>
        <w:spacing w:line="20" w:lineRule="atLeast"/>
        <w:ind w:leftChars="0" w:firstLineChars="0"/>
        <w:jc w:val="both"/>
        <w:rPr>
          <w:rFonts w:ascii="Arial" w:hAnsi="Arial" w:cs="Arial"/>
          <w:lang w:val="mn-MN"/>
        </w:rPr>
      </w:pPr>
      <w:r w:rsidRPr="00A94457">
        <w:rPr>
          <w:rFonts w:ascii="Arial" w:hAnsi="Arial" w:cs="Arial"/>
          <w:lang w:val="mn-MN"/>
        </w:rPr>
        <w:t>Ингэснээр худалдаа, хөрөнгө оруулалтыг нэмэгдүүлэх зорилгоор эдгээр дэд болон хамтарсан хорооны хуралдаанаар байнгын зөвлөлдөх механизи бий болж байгаа болно.</w:t>
      </w:r>
    </w:p>
    <w:p w:rsidR="000B78E5" w:rsidRPr="00A94457" w:rsidRDefault="000B78E5" w:rsidP="000B78E5">
      <w:pPr>
        <w:pStyle w:val="ToCArt0"/>
        <w:numPr>
          <w:ilvl w:val="0"/>
          <w:numId w:val="6"/>
        </w:numPr>
        <w:tabs>
          <w:tab w:val="clear" w:pos="2410"/>
          <w:tab w:val="left" w:pos="2694"/>
        </w:tabs>
        <w:spacing w:line="20" w:lineRule="atLeast"/>
        <w:ind w:leftChars="0" w:firstLineChars="0"/>
        <w:jc w:val="both"/>
        <w:rPr>
          <w:rFonts w:ascii="Arial" w:hAnsi="Arial" w:cs="Arial"/>
          <w:lang w:val="mn-MN"/>
        </w:rPr>
      </w:pPr>
      <w:r w:rsidRPr="00A94457">
        <w:rPr>
          <w:rFonts w:ascii="Arial" w:hAnsi="Arial" w:cs="Arial"/>
          <w:lang w:val="mn-MN"/>
        </w:rPr>
        <w:t>Худалдаа, хөрөнгө оруулалттай холбоотой маргаантай асуудлыг заавал ДБХ-ын маргаан шийдвэрлэх хорооны хүрээнд хэлэлцэлгүйгээр, хоёр талаараа хэлэлцэн шийдвэрлэх боломжтой.</w:t>
      </w:r>
    </w:p>
    <w:p w:rsidR="000B78E5" w:rsidRPr="00A94457" w:rsidRDefault="000B78E5" w:rsidP="000B78E5">
      <w:pPr>
        <w:pStyle w:val="ToCArt0"/>
        <w:tabs>
          <w:tab w:val="clear" w:pos="2410"/>
          <w:tab w:val="left" w:pos="2694"/>
        </w:tabs>
        <w:spacing w:line="20" w:lineRule="atLeast"/>
        <w:ind w:leftChars="0" w:left="720" w:firstLineChars="0" w:firstLine="0"/>
        <w:jc w:val="both"/>
        <w:rPr>
          <w:rFonts w:ascii="Arial" w:hAnsi="Arial" w:cs="Arial"/>
          <w:lang w:val="mn-MN"/>
        </w:rPr>
      </w:pPr>
    </w:p>
    <w:p w:rsidR="000B78E5" w:rsidRDefault="000B78E5" w:rsidP="006F5F79">
      <w:pPr>
        <w:spacing w:after="0" w:line="20" w:lineRule="atLeast"/>
        <w:jc w:val="both"/>
        <w:rPr>
          <w:rFonts w:ascii="Arial" w:hAnsi="Arial" w:cs="Arial"/>
          <w:b/>
          <w:i/>
          <w:sz w:val="24"/>
          <w:szCs w:val="24"/>
          <w:lang w:val="mn-MN" w:eastAsia="zh-CN"/>
        </w:rPr>
      </w:pPr>
      <w:r>
        <w:rPr>
          <w:rFonts w:ascii="Arial" w:hAnsi="Arial" w:cs="Arial"/>
          <w:b/>
          <w:i/>
          <w:sz w:val="24"/>
          <w:szCs w:val="24"/>
          <w:lang w:val="mn-MN" w:eastAsia="zh-CN"/>
        </w:rPr>
        <w:t xml:space="preserve">           </w:t>
      </w:r>
    </w:p>
    <w:p w:rsidR="000B78E5" w:rsidRPr="003E6C70" w:rsidRDefault="006F5F79" w:rsidP="000B78E5">
      <w:pPr>
        <w:spacing w:after="0" w:line="20" w:lineRule="atLeast"/>
        <w:jc w:val="both"/>
        <w:rPr>
          <w:rFonts w:ascii="Arial" w:hAnsi="Arial" w:cs="Arial"/>
          <w:b/>
          <w:sz w:val="24"/>
          <w:szCs w:val="24"/>
          <w:u w:val="single"/>
          <w:lang w:val="mn-MN" w:eastAsia="zh-CN"/>
        </w:rPr>
      </w:pPr>
      <w:r w:rsidRPr="006F5F79">
        <w:rPr>
          <w:rFonts w:ascii="Arial" w:hAnsi="Arial" w:cs="Arial"/>
          <w:b/>
          <w:sz w:val="24"/>
          <w:szCs w:val="24"/>
          <w:lang w:val="mn-MN" w:eastAsia="zh-CN"/>
        </w:rPr>
        <w:tab/>
      </w:r>
      <w:r>
        <w:rPr>
          <w:rFonts w:ascii="Arial" w:hAnsi="Arial" w:cs="Arial"/>
          <w:b/>
          <w:sz w:val="24"/>
          <w:szCs w:val="24"/>
          <w:u w:val="single"/>
          <w:lang w:val="mn-MN" w:eastAsia="zh-CN"/>
        </w:rPr>
        <w:t>Дөрө</w:t>
      </w:r>
      <w:r w:rsidR="000B78E5" w:rsidRPr="003E6C70">
        <w:rPr>
          <w:rFonts w:ascii="Arial" w:hAnsi="Arial" w:cs="Arial"/>
          <w:b/>
          <w:sz w:val="24"/>
          <w:szCs w:val="24"/>
          <w:u w:val="single"/>
          <w:lang w:val="mn-MN" w:eastAsia="zh-CN"/>
        </w:rPr>
        <w:t>в.</w:t>
      </w:r>
      <w:r w:rsidR="000B78E5">
        <w:rPr>
          <w:rFonts w:ascii="Arial" w:hAnsi="Arial" w:cs="Arial"/>
          <w:b/>
          <w:sz w:val="24"/>
          <w:szCs w:val="24"/>
          <w:u w:val="single"/>
          <w:lang w:val="mn-MN" w:eastAsia="zh-CN"/>
        </w:rPr>
        <w:t xml:space="preserve"> </w:t>
      </w:r>
      <w:r w:rsidR="000B78E5" w:rsidRPr="003E6C70">
        <w:rPr>
          <w:rFonts w:ascii="Arial" w:hAnsi="Arial" w:cs="Arial"/>
          <w:b/>
          <w:sz w:val="24"/>
          <w:szCs w:val="24"/>
          <w:u w:val="single"/>
          <w:lang w:val="mn-MN" w:eastAsia="zh-CN"/>
        </w:rPr>
        <w:t>Дүгнэлт</w:t>
      </w:r>
    </w:p>
    <w:p w:rsidR="000B78E5" w:rsidRDefault="000B78E5" w:rsidP="000B78E5">
      <w:pPr>
        <w:spacing w:after="0" w:line="20" w:lineRule="atLeast"/>
        <w:jc w:val="both"/>
        <w:rPr>
          <w:rFonts w:ascii="Arial" w:hAnsi="Arial" w:cs="Arial"/>
          <w:b/>
          <w:i/>
          <w:sz w:val="24"/>
          <w:szCs w:val="24"/>
          <w:lang w:val="mn-MN" w:eastAsia="zh-CN"/>
        </w:rPr>
      </w:pPr>
    </w:p>
    <w:p w:rsidR="000B78E5" w:rsidRDefault="000B78E5" w:rsidP="000B78E5">
      <w:pPr>
        <w:spacing w:after="0" w:line="20" w:lineRule="atLeast"/>
        <w:ind w:firstLine="720"/>
        <w:jc w:val="both"/>
        <w:rPr>
          <w:rFonts w:ascii="Arial" w:hAnsi="Arial" w:cs="Arial"/>
          <w:noProof/>
          <w:sz w:val="24"/>
          <w:szCs w:val="24"/>
        </w:rPr>
      </w:pPr>
      <w:r>
        <w:rPr>
          <w:rFonts w:ascii="Arial" w:hAnsi="Arial" w:cs="Arial"/>
          <w:noProof/>
          <w:sz w:val="24"/>
          <w:szCs w:val="24"/>
          <w:lang w:val="mn-MN"/>
        </w:rPr>
        <w:t xml:space="preserve">Манай улс </w:t>
      </w:r>
      <w:r w:rsidRPr="001237BF">
        <w:rPr>
          <w:rFonts w:ascii="Arial" w:hAnsi="Arial" w:cs="Arial"/>
          <w:noProof/>
          <w:sz w:val="24"/>
          <w:szCs w:val="24"/>
          <w:lang w:val="mn-MN"/>
        </w:rPr>
        <w:t>Эдийн засгийн түнш</w:t>
      </w:r>
      <w:r>
        <w:rPr>
          <w:rFonts w:ascii="Arial" w:hAnsi="Arial" w:cs="Arial"/>
          <w:noProof/>
          <w:sz w:val="24"/>
          <w:szCs w:val="24"/>
          <w:lang w:val="mn-MN"/>
        </w:rPr>
        <w:t>лэлийн тухай хэлэлцээрийг Япон У</w:t>
      </w:r>
      <w:r w:rsidRPr="001237BF">
        <w:rPr>
          <w:rFonts w:ascii="Arial" w:hAnsi="Arial" w:cs="Arial"/>
          <w:noProof/>
          <w:sz w:val="24"/>
          <w:szCs w:val="24"/>
          <w:lang w:val="mn-MN"/>
        </w:rPr>
        <w:t>лстай байгуулснаар</w:t>
      </w:r>
      <w:r>
        <w:rPr>
          <w:rFonts w:ascii="Arial" w:hAnsi="Arial" w:cs="Arial"/>
          <w:noProof/>
          <w:sz w:val="24"/>
          <w:szCs w:val="24"/>
          <w:lang w:val="mn-MN"/>
        </w:rPr>
        <w:t xml:space="preserve"> бүс нутгийн эдийн засгийн интеграцид нэгдэн орох, Монгол Улсын Үндэсний аюулгүй байдлын үзэл баримтлал, Монгол Улсын Гадаад бодлогын үзэл баримтлалд заасан гуравдагч хөршийн бодлогыг эдийн засгийн агуулгаар баталгаажуулахад томоохон түлхэц болно гэж үзэж байна. </w:t>
      </w:r>
    </w:p>
    <w:p w:rsidR="000B78E5" w:rsidRPr="003D2221" w:rsidRDefault="000B78E5" w:rsidP="000B78E5">
      <w:pPr>
        <w:spacing w:after="0" w:line="20" w:lineRule="atLeast"/>
        <w:ind w:firstLine="720"/>
        <w:jc w:val="both"/>
        <w:rPr>
          <w:rFonts w:ascii="Arial" w:hAnsi="Arial" w:cs="Arial"/>
          <w:noProof/>
          <w:sz w:val="24"/>
          <w:szCs w:val="24"/>
        </w:rPr>
      </w:pPr>
    </w:p>
    <w:p w:rsidR="000B78E5" w:rsidRDefault="000B78E5" w:rsidP="000B78E5">
      <w:pPr>
        <w:spacing w:after="0" w:line="20" w:lineRule="atLeast"/>
        <w:ind w:firstLine="720"/>
        <w:jc w:val="both"/>
        <w:rPr>
          <w:rFonts w:ascii="Arial" w:hAnsi="Arial" w:cs="Arial"/>
          <w:noProof/>
          <w:sz w:val="24"/>
          <w:szCs w:val="24"/>
          <w:lang w:val="mn-MN"/>
        </w:rPr>
      </w:pPr>
      <w:r>
        <w:rPr>
          <w:rFonts w:ascii="Arial" w:hAnsi="Arial" w:cs="Arial"/>
          <w:noProof/>
          <w:sz w:val="24"/>
          <w:szCs w:val="24"/>
          <w:lang w:val="mn-MN"/>
        </w:rPr>
        <w:t xml:space="preserve">Японы хөрөнгө оруулалтыг нэмэгдүүлснээр дэвшилтэт технологи, ноу-хауг </w:t>
      </w:r>
      <w:r w:rsidR="0020706F">
        <w:rPr>
          <w:rFonts w:ascii="Arial" w:hAnsi="Arial" w:cs="Arial"/>
          <w:noProof/>
          <w:sz w:val="24"/>
          <w:szCs w:val="24"/>
          <w:lang w:val="mn-MN"/>
        </w:rPr>
        <w:t>М</w:t>
      </w:r>
      <w:r>
        <w:rPr>
          <w:rFonts w:ascii="Arial" w:hAnsi="Arial" w:cs="Arial"/>
          <w:noProof/>
          <w:sz w:val="24"/>
          <w:szCs w:val="24"/>
          <w:lang w:val="mn-MN"/>
        </w:rPr>
        <w:t>онголд нэвтрүүлэх, гадаад зах зээлд өрсөлдөх чадвараа нэмэгдүүлэх, бүтээгдэхүүний чанар, эрүүл ахуйн шаардлагыг дээшлүүлэх, экспортын барааны нэр төрөл олшрох, эдийн засгийг төрөлжүүлэхэд чухал хувь нэмэр оруулах юм.</w:t>
      </w:r>
    </w:p>
    <w:p w:rsidR="000B78E5" w:rsidRPr="003D2221" w:rsidRDefault="000B78E5" w:rsidP="000B78E5">
      <w:pPr>
        <w:spacing w:after="0" w:line="20" w:lineRule="atLeast"/>
        <w:ind w:firstLine="720"/>
        <w:jc w:val="both"/>
        <w:rPr>
          <w:rFonts w:ascii="Arial" w:hAnsi="Arial" w:cs="Arial"/>
          <w:noProof/>
          <w:sz w:val="24"/>
          <w:szCs w:val="24"/>
        </w:rPr>
      </w:pPr>
    </w:p>
    <w:p w:rsidR="000B78E5" w:rsidRDefault="000B78E5" w:rsidP="000B78E5">
      <w:pPr>
        <w:spacing w:after="0" w:line="20" w:lineRule="atLeast"/>
        <w:ind w:firstLine="720"/>
        <w:jc w:val="both"/>
        <w:rPr>
          <w:rFonts w:ascii="Arial" w:hAnsi="Arial" w:cs="Arial"/>
          <w:noProof/>
          <w:sz w:val="24"/>
          <w:szCs w:val="24"/>
        </w:rPr>
      </w:pPr>
      <w:r>
        <w:rPr>
          <w:rFonts w:ascii="Arial" w:hAnsi="Arial" w:cs="Arial"/>
          <w:noProof/>
          <w:sz w:val="24"/>
          <w:szCs w:val="24"/>
          <w:lang w:val="mn-MN"/>
        </w:rPr>
        <w:t xml:space="preserve">Хөдөө аж ахуй, оёмол сүлжмэл бүтээгдэхүүн, савхин эдлэл, хүнд үйлдвэрийн нэмүү өртөг шингэсэн бүтээгдэхүүнийг японы зах зээлд илүү хөнгөлөлттэй тарифтайгаар нийлүүлснээр хоёр талын худалдаа нэмэгдэж, үйлдвэрлэл өсч, ажлын байр шинээр нэмэгдэнэ гэж үзэж байна. </w:t>
      </w:r>
    </w:p>
    <w:p w:rsidR="000B78E5" w:rsidRPr="003D2221" w:rsidRDefault="000B78E5" w:rsidP="000B78E5">
      <w:pPr>
        <w:tabs>
          <w:tab w:val="left" w:pos="2272"/>
        </w:tabs>
        <w:spacing w:after="0" w:line="20" w:lineRule="atLeast"/>
        <w:jc w:val="both"/>
        <w:rPr>
          <w:rFonts w:ascii="Arial" w:hAnsi="Arial" w:cs="Arial"/>
          <w:noProof/>
          <w:sz w:val="24"/>
          <w:szCs w:val="24"/>
        </w:rPr>
      </w:pPr>
    </w:p>
    <w:p w:rsidR="000B78E5" w:rsidRDefault="000B78E5" w:rsidP="000B78E5">
      <w:pPr>
        <w:spacing w:after="0" w:line="20" w:lineRule="atLeast"/>
        <w:ind w:firstLine="720"/>
        <w:jc w:val="both"/>
        <w:rPr>
          <w:rFonts w:ascii="Arial" w:hAnsi="Arial" w:cs="Arial"/>
          <w:noProof/>
          <w:sz w:val="24"/>
          <w:szCs w:val="24"/>
          <w:lang w:val="mn-MN"/>
        </w:rPr>
      </w:pPr>
      <w:r>
        <w:rPr>
          <w:rFonts w:ascii="Arial" w:hAnsi="Arial" w:cs="Arial"/>
          <w:noProof/>
          <w:sz w:val="24"/>
          <w:szCs w:val="24"/>
          <w:lang w:val="mn-MN"/>
        </w:rPr>
        <w:t xml:space="preserve">Энэхүү хэлэлцээрийг байгуулснаар манай улсын эдийн засгийн тодорхой салбарт  сөрөг нөлөөлөл бага юм. Учир нь манай хоёр улсын эдийн засаг нь бие биенээ нөхсөн, харилцан ашигтай бүтэцтэй, аж үйлдвэрийн салбарын хөгжлийн өөр өөр түвшинд байгаа юм.  Харин аливаа нэг </w:t>
      </w:r>
      <w:r w:rsidRPr="002A4568">
        <w:rPr>
          <w:rFonts w:ascii="Arial" w:hAnsi="Arial" w:cs="Arial"/>
          <w:sz w:val="24"/>
          <w:szCs w:val="24"/>
          <w:lang w:val="mn-MN"/>
        </w:rPr>
        <w:t xml:space="preserve">сөрөг нөлөөлөл гарах бол </w:t>
      </w:r>
      <w:r>
        <w:rPr>
          <w:rFonts w:ascii="Arial" w:hAnsi="Arial" w:cs="Arial"/>
          <w:sz w:val="24"/>
          <w:szCs w:val="24"/>
          <w:lang w:val="mn-MN"/>
        </w:rPr>
        <w:t xml:space="preserve">үйлдвэрлэлийн салбараа хамгаалах зорилгоор </w:t>
      </w:r>
      <w:r w:rsidRPr="002A4568">
        <w:rPr>
          <w:rFonts w:ascii="Arial" w:hAnsi="Arial" w:cs="Arial"/>
          <w:sz w:val="24"/>
          <w:szCs w:val="24"/>
          <w:lang w:val="mn-MN"/>
        </w:rPr>
        <w:t xml:space="preserve">импортын гаалийн тарифаа 6 жилийн хугацаанд дунджаар 20 хувь хүртэл </w:t>
      </w:r>
      <w:r>
        <w:rPr>
          <w:rFonts w:ascii="Arial" w:hAnsi="Arial" w:cs="Arial"/>
          <w:sz w:val="24"/>
          <w:szCs w:val="24"/>
          <w:lang w:val="mn-MN"/>
        </w:rPr>
        <w:t xml:space="preserve">өсгөх </w:t>
      </w:r>
      <w:r w:rsidRPr="002A4568">
        <w:rPr>
          <w:rFonts w:ascii="Arial" w:hAnsi="Arial" w:cs="Arial"/>
          <w:sz w:val="24"/>
          <w:szCs w:val="24"/>
          <w:lang w:val="mn-MN"/>
        </w:rPr>
        <w:t xml:space="preserve">хамгаалалтын арга хэмжээ </w:t>
      </w:r>
      <w:r>
        <w:rPr>
          <w:rFonts w:ascii="Arial" w:hAnsi="Arial" w:cs="Arial"/>
          <w:sz w:val="24"/>
          <w:szCs w:val="24"/>
          <w:lang w:val="mn-MN"/>
        </w:rPr>
        <w:t>авч хэрэгжүүлэхээр хэлэлцээрт тусгасан.</w:t>
      </w:r>
    </w:p>
    <w:p w:rsidR="000B78E5" w:rsidRDefault="000B78E5" w:rsidP="000B78E5">
      <w:pPr>
        <w:spacing w:after="0" w:line="20" w:lineRule="atLeast"/>
        <w:ind w:firstLine="720"/>
        <w:jc w:val="both"/>
        <w:rPr>
          <w:rFonts w:ascii="Arial" w:hAnsi="Arial" w:cs="Arial"/>
          <w:noProof/>
          <w:sz w:val="24"/>
          <w:szCs w:val="24"/>
          <w:lang w:val="mn-MN"/>
        </w:rPr>
      </w:pPr>
    </w:p>
    <w:p w:rsidR="00D22AB8" w:rsidRDefault="000B78E5" w:rsidP="000B78E5">
      <w:pPr>
        <w:spacing w:after="0" w:line="20" w:lineRule="atLeast"/>
        <w:ind w:firstLine="720"/>
        <w:jc w:val="both"/>
        <w:rPr>
          <w:rFonts w:ascii="Arial" w:hAnsi="Arial" w:cs="Arial"/>
          <w:noProof/>
          <w:sz w:val="24"/>
          <w:szCs w:val="24"/>
          <w:lang w:val="mn-MN"/>
        </w:rPr>
      </w:pPr>
      <w:r>
        <w:rPr>
          <w:rFonts w:ascii="Arial" w:hAnsi="Arial" w:cs="Arial"/>
          <w:noProof/>
          <w:sz w:val="24"/>
          <w:szCs w:val="24"/>
          <w:lang w:val="mn-MN"/>
        </w:rPr>
        <w:t xml:space="preserve">Хэлэлцээрийг байгуулсанаар манай улсын төсөвт томоохон дарамт учрахгүй бөгөөд энэ нь 10 жилийн хугацаанд зөвхөн 5 хувийн импортын гаалийн тарифыг үе шаттайгаар бууруулах хэлэлцээр юм. </w:t>
      </w:r>
      <w:r w:rsidR="0020706F">
        <w:rPr>
          <w:rFonts w:ascii="Arial" w:hAnsi="Arial" w:cs="Arial"/>
          <w:noProof/>
          <w:sz w:val="24"/>
          <w:szCs w:val="24"/>
          <w:lang w:val="mn-MN"/>
        </w:rPr>
        <w:t xml:space="preserve">Ажлын хэсгийн </w:t>
      </w:r>
      <w:r>
        <w:rPr>
          <w:rFonts w:ascii="Arial" w:hAnsi="Arial" w:cs="Arial"/>
          <w:noProof/>
          <w:sz w:val="24"/>
          <w:szCs w:val="24"/>
          <w:lang w:val="mn-MN"/>
        </w:rPr>
        <w:t>тооцоогоор хэлэлцээр байгуулагдсан эхний жилд улсын төсвийн орлого 9.8 сая ам.долла</w:t>
      </w:r>
      <w:r w:rsidR="00D22AB8">
        <w:rPr>
          <w:rFonts w:ascii="Arial" w:hAnsi="Arial" w:cs="Arial"/>
          <w:noProof/>
          <w:sz w:val="24"/>
          <w:szCs w:val="24"/>
          <w:lang w:val="mn-MN"/>
        </w:rPr>
        <w:t>раар буурна. Гэвч нөгөө талаас Я</w:t>
      </w:r>
      <w:r>
        <w:rPr>
          <w:rFonts w:ascii="Arial" w:hAnsi="Arial" w:cs="Arial"/>
          <w:noProof/>
          <w:sz w:val="24"/>
          <w:szCs w:val="24"/>
          <w:lang w:val="mn-MN"/>
        </w:rPr>
        <w:t xml:space="preserve">поны хөрөнгө оруулалт нэмэгдэж, хоёр орны худалдааны эргэлт  өсөх </w:t>
      </w:r>
      <w:r w:rsidR="0020706F">
        <w:rPr>
          <w:rFonts w:ascii="Arial" w:hAnsi="Arial" w:cs="Arial"/>
          <w:noProof/>
          <w:sz w:val="24"/>
          <w:szCs w:val="24"/>
          <w:lang w:val="mn-MN"/>
        </w:rPr>
        <w:t xml:space="preserve">бололцоотой болох </w:t>
      </w:r>
      <w:r>
        <w:rPr>
          <w:rFonts w:ascii="Arial" w:hAnsi="Arial" w:cs="Arial"/>
          <w:noProof/>
          <w:sz w:val="24"/>
          <w:szCs w:val="24"/>
          <w:lang w:val="mn-MN"/>
        </w:rPr>
        <w:t>юм</w:t>
      </w:r>
      <w:r w:rsidRPr="00D22AB8">
        <w:rPr>
          <w:rFonts w:ascii="Arial" w:hAnsi="Arial" w:cs="Arial"/>
          <w:noProof/>
          <w:sz w:val="24"/>
          <w:szCs w:val="24"/>
          <w:lang w:val="mn-MN"/>
        </w:rPr>
        <w:t>.</w:t>
      </w:r>
    </w:p>
    <w:p w:rsidR="00D22AB8" w:rsidRDefault="00D22AB8" w:rsidP="000B78E5">
      <w:pPr>
        <w:spacing w:after="0" w:line="20" w:lineRule="atLeast"/>
        <w:ind w:firstLine="720"/>
        <w:jc w:val="both"/>
        <w:rPr>
          <w:rFonts w:ascii="Arial" w:hAnsi="Arial" w:cs="Arial"/>
          <w:noProof/>
          <w:sz w:val="24"/>
          <w:szCs w:val="24"/>
          <w:lang w:val="mn-MN"/>
        </w:rPr>
      </w:pPr>
    </w:p>
    <w:p w:rsidR="000B78E5" w:rsidRPr="00B7370C" w:rsidRDefault="000B78E5" w:rsidP="000B78E5">
      <w:pPr>
        <w:spacing w:after="0" w:line="20" w:lineRule="atLeast"/>
        <w:rPr>
          <w:rFonts w:ascii="Arial" w:hAnsi="Arial" w:cs="Arial"/>
          <w:sz w:val="24"/>
          <w:szCs w:val="24"/>
          <w:lang w:val="mn-MN"/>
        </w:rPr>
      </w:pPr>
    </w:p>
    <w:p w:rsidR="000B78E5" w:rsidRPr="00B7370C" w:rsidRDefault="000B78E5" w:rsidP="000B78E5">
      <w:pPr>
        <w:spacing w:after="0" w:line="20" w:lineRule="atLeast"/>
        <w:rPr>
          <w:rFonts w:ascii="Arial" w:hAnsi="Arial" w:cs="Arial"/>
          <w:sz w:val="24"/>
          <w:szCs w:val="24"/>
          <w:lang w:val="mn-MN"/>
        </w:rPr>
      </w:pPr>
    </w:p>
    <w:p w:rsidR="000B78E5" w:rsidRDefault="0061175E" w:rsidP="0057499E">
      <w:pPr>
        <w:spacing w:after="0" w:line="20" w:lineRule="atLeast"/>
        <w:jc w:val="center"/>
        <w:rPr>
          <w:rFonts w:ascii="Arial" w:hAnsi="Arial" w:cs="Arial"/>
          <w:sz w:val="24"/>
          <w:szCs w:val="24"/>
          <w:lang w:val="mn-MN" w:eastAsia="zh-CN"/>
        </w:rPr>
      </w:pPr>
      <w:r>
        <w:rPr>
          <w:rFonts w:ascii="Arial" w:hAnsi="Arial" w:cs="Arial"/>
          <w:sz w:val="24"/>
          <w:szCs w:val="24"/>
          <w:lang w:val="mn-MN"/>
        </w:rPr>
        <w:t>МОНГОЛ УЛСЫН ЗАСГИЙН ГАЗАР</w:t>
      </w:r>
      <w:r w:rsidR="007C4807">
        <w:rPr>
          <w:rFonts w:ascii="Arial" w:hAnsi="Arial" w:cs="Arial"/>
          <w:sz w:val="24"/>
          <w:szCs w:val="24"/>
          <w:lang w:val="mn-MN"/>
        </w:rPr>
        <w:t xml:space="preserve"> </w:t>
      </w:r>
      <w:r w:rsidR="008E3B71">
        <w:rPr>
          <w:rFonts w:ascii="Arial" w:hAnsi="Arial" w:cs="Arial"/>
          <w:sz w:val="24"/>
          <w:szCs w:val="24"/>
          <w:lang w:val="mn-MN"/>
        </w:rPr>
        <w:t xml:space="preserve"> </w:t>
      </w:r>
    </w:p>
    <w:p w:rsidR="000B78E5" w:rsidRPr="001D130C" w:rsidRDefault="000B78E5" w:rsidP="000B78E5">
      <w:pPr>
        <w:rPr>
          <w:szCs w:val="24"/>
        </w:rPr>
      </w:pPr>
    </w:p>
    <w:sectPr w:rsidR="000B78E5" w:rsidRPr="001D130C" w:rsidSect="00150955">
      <w:footerReference w:type="even" r:id="rId7"/>
      <w:footerReference w:type="default" r:id="rId8"/>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79AE" w:rsidRDefault="004779AE" w:rsidP="00492949">
      <w:pPr>
        <w:spacing w:after="0" w:line="240" w:lineRule="auto"/>
      </w:pPr>
      <w:r>
        <w:separator/>
      </w:r>
    </w:p>
  </w:endnote>
  <w:endnote w:type="continuationSeparator" w:id="0">
    <w:p w:rsidR="004779AE" w:rsidRDefault="004779AE" w:rsidP="00492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Mon">
    <w:altName w:val="Microsoft YaHei"/>
    <w:panose1 w:val="020B0500000000000000"/>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GGothicM">
    <w:altName w:val="MS Gothic"/>
    <w:charset w:val="80"/>
    <w:family w:val="modern"/>
    <w:pitch w:val="fixed"/>
    <w:sig w:usb0="00000000" w:usb1="28C76CF8"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54957"/>
      <w:docPartObj>
        <w:docPartGallery w:val="Page Numbers (Bottom of Page)"/>
        <w:docPartUnique/>
      </w:docPartObj>
    </w:sdtPr>
    <w:sdtEndPr/>
    <w:sdtContent>
      <w:p w:rsidR="00FE2A8B" w:rsidRDefault="004779AE">
        <w:pPr>
          <w:pStyle w:val="Footer"/>
          <w:jc w:val="center"/>
        </w:pPr>
      </w:p>
    </w:sdtContent>
  </w:sdt>
  <w:p w:rsidR="00FE2A8B" w:rsidRDefault="004779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FB" w:rsidRDefault="004779AE">
    <w:pPr>
      <w:pStyle w:val="Footer"/>
      <w:jc w:val="center"/>
    </w:pPr>
  </w:p>
  <w:p w:rsidR="000A1DFB" w:rsidRDefault="004779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79AE" w:rsidRDefault="004779AE" w:rsidP="00492949">
      <w:pPr>
        <w:spacing w:after="0" w:line="240" w:lineRule="auto"/>
      </w:pPr>
      <w:r>
        <w:separator/>
      </w:r>
    </w:p>
  </w:footnote>
  <w:footnote w:type="continuationSeparator" w:id="0">
    <w:p w:rsidR="004779AE" w:rsidRDefault="004779AE" w:rsidP="004929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B67FE3"/>
    <w:multiLevelType w:val="hybridMultilevel"/>
    <w:tmpl w:val="FF3897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DDC1E0D"/>
    <w:multiLevelType w:val="hybridMultilevel"/>
    <w:tmpl w:val="1276A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7D1488"/>
    <w:multiLevelType w:val="hybridMultilevel"/>
    <w:tmpl w:val="C04A7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C124C65"/>
    <w:multiLevelType w:val="hybridMultilevel"/>
    <w:tmpl w:val="1B32C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F0264"/>
    <w:multiLevelType w:val="hybridMultilevel"/>
    <w:tmpl w:val="632AE05C"/>
    <w:lvl w:ilvl="0" w:tplc="04090001">
      <w:start w:val="1"/>
      <w:numFmt w:val="bullet"/>
      <w:lvlText w:val=""/>
      <w:lvlJc w:val="left"/>
      <w:pPr>
        <w:ind w:left="12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5">
    <w:nsid w:val="4A4C1696"/>
    <w:multiLevelType w:val="hybridMultilevel"/>
    <w:tmpl w:val="3C085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ABF3DC2"/>
    <w:multiLevelType w:val="hybridMultilevel"/>
    <w:tmpl w:val="B56EF45E"/>
    <w:lvl w:ilvl="0" w:tplc="04090001">
      <w:start w:val="1"/>
      <w:numFmt w:val="bullet"/>
      <w:lvlText w:val=""/>
      <w:lvlJc w:val="left"/>
      <w:pPr>
        <w:ind w:left="787" w:hanging="360"/>
      </w:pPr>
      <w:rPr>
        <w:rFonts w:ascii="Symbol" w:hAnsi="Symbol" w:hint="default"/>
      </w:rPr>
    </w:lvl>
    <w:lvl w:ilvl="1" w:tplc="04090019">
      <w:start w:val="1"/>
      <w:numFmt w:val="lowerLetter"/>
      <w:lvlText w:val="%2."/>
      <w:lvlJc w:val="left"/>
      <w:pPr>
        <w:ind w:left="1507" w:hanging="360"/>
      </w:pPr>
    </w:lvl>
    <w:lvl w:ilvl="2" w:tplc="0409001B">
      <w:start w:val="1"/>
      <w:numFmt w:val="lowerRoman"/>
      <w:lvlText w:val="%3."/>
      <w:lvlJc w:val="right"/>
      <w:pPr>
        <w:ind w:left="2227" w:hanging="180"/>
      </w:pPr>
    </w:lvl>
    <w:lvl w:ilvl="3" w:tplc="0409000F">
      <w:start w:val="1"/>
      <w:numFmt w:val="decimal"/>
      <w:lvlText w:val="%4."/>
      <w:lvlJc w:val="left"/>
      <w:pPr>
        <w:ind w:left="2947" w:hanging="360"/>
      </w:pPr>
    </w:lvl>
    <w:lvl w:ilvl="4" w:tplc="04090019">
      <w:start w:val="1"/>
      <w:numFmt w:val="lowerLetter"/>
      <w:lvlText w:val="%5."/>
      <w:lvlJc w:val="left"/>
      <w:pPr>
        <w:ind w:left="3667" w:hanging="360"/>
      </w:pPr>
    </w:lvl>
    <w:lvl w:ilvl="5" w:tplc="0409001B">
      <w:start w:val="1"/>
      <w:numFmt w:val="lowerRoman"/>
      <w:lvlText w:val="%6."/>
      <w:lvlJc w:val="right"/>
      <w:pPr>
        <w:ind w:left="4387" w:hanging="180"/>
      </w:pPr>
    </w:lvl>
    <w:lvl w:ilvl="6" w:tplc="0409000F">
      <w:start w:val="1"/>
      <w:numFmt w:val="decimal"/>
      <w:lvlText w:val="%7."/>
      <w:lvlJc w:val="left"/>
      <w:pPr>
        <w:ind w:left="5107" w:hanging="360"/>
      </w:pPr>
    </w:lvl>
    <w:lvl w:ilvl="7" w:tplc="04090019">
      <w:start w:val="1"/>
      <w:numFmt w:val="lowerLetter"/>
      <w:lvlText w:val="%8."/>
      <w:lvlJc w:val="left"/>
      <w:pPr>
        <w:ind w:left="5827" w:hanging="360"/>
      </w:pPr>
    </w:lvl>
    <w:lvl w:ilvl="8" w:tplc="0409001B">
      <w:start w:val="1"/>
      <w:numFmt w:val="lowerRoman"/>
      <w:lvlText w:val="%9."/>
      <w:lvlJc w:val="right"/>
      <w:pPr>
        <w:ind w:left="6547" w:hanging="180"/>
      </w:pPr>
    </w:lvl>
  </w:abstractNum>
  <w:abstractNum w:abstractNumId="7">
    <w:nsid w:val="61B2483C"/>
    <w:multiLevelType w:val="hybridMultilevel"/>
    <w:tmpl w:val="B732788C"/>
    <w:lvl w:ilvl="0" w:tplc="04090001">
      <w:start w:val="1"/>
      <w:numFmt w:val="bullet"/>
      <w:lvlText w:val=""/>
      <w:lvlJc w:val="left"/>
      <w:pPr>
        <w:ind w:left="1080" w:hanging="360"/>
      </w:pPr>
      <w:rPr>
        <w:rFonts w:ascii="Symbol" w:hAnsi="Symbol" w:hint="default"/>
        <w:sz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nsid w:val="64817D3E"/>
    <w:multiLevelType w:val="hybridMultilevel"/>
    <w:tmpl w:val="264A2D3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6"/>
  </w:num>
  <w:num w:numId="3">
    <w:abstractNumId w:val="0"/>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8"/>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955"/>
    <w:rsid w:val="000129B8"/>
    <w:rsid w:val="000152A3"/>
    <w:rsid w:val="00035BEB"/>
    <w:rsid w:val="000377EE"/>
    <w:rsid w:val="00052E54"/>
    <w:rsid w:val="000B78E5"/>
    <w:rsid w:val="00150955"/>
    <w:rsid w:val="001B00DB"/>
    <w:rsid w:val="001B2421"/>
    <w:rsid w:val="001F01DF"/>
    <w:rsid w:val="0020706F"/>
    <w:rsid w:val="00263F0E"/>
    <w:rsid w:val="00272DCE"/>
    <w:rsid w:val="002747EB"/>
    <w:rsid w:val="002852D7"/>
    <w:rsid w:val="00374028"/>
    <w:rsid w:val="003840DD"/>
    <w:rsid w:val="003A05C8"/>
    <w:rsid w:val="003D51CF"/>
    <w:rsid w:val="00407715"/>
    <w:rsid w:val="004779AE"/>
    <w:rsid w:val="00492949"/>
    <w:rsid w:val="004D503C"/>
    <w:rsid w:val="005425CB"/>
    <w:rsid w:val="00560D54"/>
    <w:rsid w:val="005723A8"/>
    <w:rsid w:val="0057499E"/>
    <w:rsid w:val="00611067"/>
    <w:rsid w:val="0061175E"/>
    <w:rsid w:val="00694D6A"/>
    <w:rsid w:val="006E7B77"/>
    <w:rsid w:val="006F5F79"/>
    <w:rsid w:val="007054D4"/>
    <w:rsid w:val="007078F8"/>
    <w:rsid w:val="007C4807"/>
    <w:rsid w:val="008227BF"/>
    <w:rsid w:val="00827139"/>
    <w:rsid w:val="008E3B71"/>
    <w:rsid w:val="00916647"/>
    <w:rsid w:val="00917735"/>
    <w:rsid w:val="009407CC"/>
    <w:rsid w:val="009872B3"/>
    <w:rsid w:val="009D02AE"/>
    <w:rsid w:val="009D0FE0"/>
    <w:rsid w:val="00A35812"/>
    <w:rsid w:val="00A77EB3"/>
    <w:rsid w:val="00AA763B"/>
    <w:rsid w:val="00AF5CE1"/>
    <w:rsid w:val="00B36ACE"/>
    <w:rsid w:val="00BB5FD0"/>
    <w:rsid w:val="00BF26EB"/>
    <w:rsid w:val="00C66A29"/>
    <w:rsid w:val="00CD4484"/>
    <w:rsid w:val="00D16D2D"/>
    <w:rsid w:val="00D22AB8"/>
    <w:rsid w:val="00DA427E"/>
    <w:rsid w:val="00DC240F"/>
    <w:rsid w:val="00DF2BC1"/>
    <w:rsid w:val="00E93992"/>
    <w:rsid w:val="00EF0C8F"/>
    <w:rsid w:val="00F07B61"/>
    <w:rsid w:val="00F26557"/>
    <w:rsid w:val="00F6762B"/>
    <w:rsid w:val="00FC1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DF9CAA-3619-4790-B076-E9E7A88C0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095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50955"/>
    <w:pPr>
      <w:tabs>
        <w:tab w:val="center" w:pos="4320"/>
        <w:tab w:val="right" w:pos="8640"/>
      </w:tabs>
      <w:spacing w:after="0" w:line="240" w:lineRule="auto"/>
    </w:pPr>
  </w:style>
  <w:style w:type="character" w:customStyle="1" w:styleId="FooterChar">
    <w:name w:val="Footer Char"/>
    <w:basedOn w:val="DefaultParagraphFont"/>
    <w:link w:val="Footer"/>
    <w:uiPriority w:val="99"/>
    <w:rsid w:val="00150955"/>
    <w:rPr>
      <w:rFonts w:eastAsiaTheme="minorEastAsia"/>
    </w:rPr>
  </w:style>
  <w:style w:type="paragraph" w:styleId="ListParagraph">
    <w:name w:val="List Paragraph"/>
    <w:basedOn w:val="Normal"/>
    <w:link w:val="ListParagraphChar"/>
    <w:uiPriority w:val="34"/>
    <w:qFormat/>
    <w:rsid w:val="00150955"/>
    <w:pPr>
      <w:ind w:left="720"/>
      <w:contextualSpacing/>
    </w:pPr>
  </w:style>
  <w:style w:type="character" w:customStyle="1" w:styleId="ListParagraphChar">
    <w:name w:val="List Paragraph Char"/>
    <w:basedOn w:val="DefaultParagraphFont"/>
    <w:link w:val="ListParagraph"/>
    <w:uiPriority w:val="34"/>
    <w:locked/>
    <w:rsid w:val="00150955"/>
    <w:rPr>
      <w:rFonts w:eastAsiaTheme="minorEastAsia"/>
    </w:rPr>
  </w:style>
  <w:style w:type="paragraph" w:styleId="BodyText">
    <w:name w:val="Body Text"/>
    <w:basedOn w:val="Normal"/>
    <w:link w:val="BodyTextChar"/>
    <w:semiHidden/>
    <w:unhideWhenUsed/>
    <w:rsid w:val="00150955"/>
    <w:pPr>
      <w:spacing w:after="0" w:line="360" w:lineRule="auto"/>
      <w:jc w:val="both"/>
    </w:pPr>
    <w:rPr>
      <w:rFonts w:ascii="Arial Mon" w:eastAsia="Times New Roman" w:hAnsi="Arial Mon" w:cs="Times New Roman"/>
      <w:sz w:val="24"/>
      <w:szCs w:val="20"/>
    </w:rPr>
  </w:style>
  <w:style w:type="character" w:customStyle="1" w:styleId="BodyTextChar">
    <w:name w:val="Body Text Char"/>
    <w:basedOn w:val="DefaultParagraphFont"/>
    <w:link w:val="BodyText"/>
    <w:semiHidden/>
    <w:rsid w:val="00150955"/>
    <w:rPr>
      <w:rFonts w:ascii="Arial Mon" w:eastAsia="Times New Roman" w:hAnsi="Arial Mon" w:cs="Times New Roman"/>
      <w:sz w:val="24"/>
      <w:szCs w:val="20"/>
    </w:rPr>
  </w:style>
  <w:style w:type="character" w:customStyle="1" w:styleId="ToCArt">
    <w:name w:val="ToC_Art (文字)"/>
    <w:basedOn w:val="DefaultParagraphFont"/>
    <w:link w:val="ToCArt0"/>
    <w:locked/>
    <w:rsid w:val="00150955"/>
    <w:rPr>
      <w:rFonts w:ascii="Courier New" w:eastAsia="MS Mincho" w:hAnsi="Courier New" w:cs="Courier New"/>
      <w:sz w:val="24"/>
      <w:szCs w:val="24"/>
      <w:lang w:eastAsia="de-DE"/>
    </w:rPr>
  </w:style>
  <w:style w:type="paragraph" w:customStyle="1" w:styleId="ToCArt0">
    <w:name w:val="ToC_Art"/>
    <w:basedOn w:val="Normal"/>
    <w:link w:val="ToCArt"/>
    <w:qFormat/>
    <w:rsid w:val="00150955"/>
    <w:pPr>
      <w:tabs>
        <w:tab w:val="left" w:pos="2410"/>
      </w:tabs>
      <w:spacing w:after="0" w:line="360" w:lineRule="auto"/>
      <w:ind w:leftChars="236" w:left="2409" w:hangingChars="768" w:hanging="1843"/>
    </w:pPr>
    <w:rPr>
      <w:rFonts w:ascii="Courier New" w:eastAsia="MS Mincho" w:hAnsi="Courier New" w:cs="Courier New"/>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Xandarmaa</cp:lastModifiedBy>
  <cp:revision>2</cp:revision>
  <cp:lastPrinted>2015-02-12T12:04:00Z</cp:lastPrinted>
  <dcterms:created xsi:type="dcterms:W3CDTF">2015-02-15T02:44:00Z</dcterms:created>
  <dcterms:modified xsi:type="dcterms:W3CDTF">2015-02-15T02:44:00Z</dcterms:modified>
</cp:coreProperties>
</file>