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33" w:rsidRDefault="00BC61AC">
      <w:pPr>
        <w:spacing w:after="0" w:line="100" w:lineRule="atLeast"/>
        <w:jc w:val="right"/>
      </w:pPr>
      <w:bookmarkStart w:id="0" w:name="_GoBack"/>
      <w:bookmarkEnd w:id="0"/>
      <w:r>
        <w:rPr>
          <w:rFonts w:ascii="Arial" w:eastAsia="Times New Roman" w:hAnsi="Arial" w:cs="A Tsek Arial Mon"/>
          <w:sz w:val="24"/>
          <w:szCs w:val="24"/>
        </w:rPr>
        <w:t>ТӨСӨЛ</w:t>
      </w:r>
    </w:p>
    <w:p w:rsidR="00812533" w:rsidRDefault="00BC61AC">
      <w:pPr>
        <w:spacing w:after="0" w:line="100" w:lineRule="atLeast"/>
        <w:jc w:val="center"/>
      </w:pPr>
      <w:r>
        <w:rPr>
          <w:rFonts w:ascii="Arial" w:eastAsia="Times New Roman" w:hAnsi="Arial" w:cs="A Tsek Arial Mon"/>
          <w:b/>
          <w:sz w:val="24"/>
          <w:szCs w:val="24"/>
        </w:rPr>
        <w:t xml:space="preserve"> МОНГОЛ УЛСЫН ХУУЛЬ</w:t>
      </w:r>
    </w:p>
    <w:tbl>
      <w:tblPr>
        <w:tblW w:w="0" w:type="auto"/>
        <w:tblInd w:w="-15" w:type="dxa"/>
        <w:tblCellMar>
          <w:left w:w="10" w:type="dxa"/>
          <w:right w:w="10" w:type="dxa"/>
        </w:tblCellMar>
        <w:tblLook w:val="0000" w:firstRow="0" w:lastRow="0" w:firstColumn="0" w:lastColumn="0" w:noHBand="0" w:noVBand="0"/>
      </w:tblPr>
      <w:tblGrid>
        <w:gridCol w:w="3261"/>
        <w:gridCol w:w="3278"/>
        <w:gridCol w:w="3265"/>
      </w:tblGrid>
      <w:tr w:rsidR="00812533">
        <w:trPr>
          <w:cantSplit/>
        </w:trPr>
        <w:tc>
          <w:tcPr>
            <w:tcW w:w="3276" w:type="dxa"/>
            <w:shd w:val="clear" w:color="auto" w:fill="auto"/>
            <w:tcMar>
              <w:top w:w="15" w:type="dxa"/>
              <w:left w:w="15" w:type="dxa"/>
              <w:bottom w:w="15" w:type="dxa"/>
              <w:right w:w="15" w:type="dxa"/>
            </w:tcMar>
            <w:vAlign w:val="center"/>
          </w:tcPr>
          <w:p w:rsidR="00812533" w:rsidRDefault="00812533">
            <w:pPr>
              <w:spacing w:after="0" w:line="100" w:lineRule="atLeast"/>
            </w:pPr>
          </w:p>
        </w:tc>
        <w:tc>
          <w:tcPr>
            <w:tcW w:w="3293" w:type="dxa"/>
            <w:shd w:val="clear" w:color="auto" w:fill="auto"/>
            <w:tcMar>
              <w:top w:w="15" w:type="dxa"/>
              <w:left w:w="15" w:type="dxa"/>
              <w:bottom w:w="15" w:type="dxa"/>
              <w:right w:w="15" w:type="dxa"/>
            </w:tcMar>
            <w:vAlign w:val="center"/>
          </w:tcPr>
          <w:p w:rsidR="00812533" w:rsidRDefault="00812533">
            <w:pPr>
              <w:spacing w:after="0" w:line="100" w:lineRule="atLeast"/>
              <w:jc w:val="center"/>
            </w:pPr>
          </w:p>
        </w:tc>
        <w:tc>
          <w:tcPr>
            <w:tcW w:w="3280" w:type="dxa"/>
            <w:shd w:val="clear" w:color="auto" w:fill="auto"/>
            <w:tcMar>
              <w:top w:w="15" w:type="dxa"/>
              <w:left w:w="15" w:type="dxa"/>
              <w:bottom w:w="15" w:type="dxa"/>
              <w:right w:w="15" w:type="dxa"/>
            </w:tcMar>
            <w:vAlign w:val="center"/>
          </w:tcPr>
          <w:p w:rsidR="00812533" w:rsidRDefault="00812533">
            <w:pPr>
              <w:spacing w:after="0" w:line="100" w:lineRule="atLeast"/>
              <w:jc w:val="right"/>
            </w:pPr>
          </w:p>
        </w:tc>
      </w:tr>
    </w:tbl>
    <w:p w:rsidR="00812533" w:rsidRDefault="00812533">
      <w:pPr>
        <w:spacing w:after="0" w:line="100" w:lineRule="atLeast"/>
        <w:jc w:val="center"/>
      </w:pPr>
    </w:p>
    <w:p w:rsidR="00812533" w:rsidRDefault="00BC61AC">
      <w:pPr>
        <w:spacing w:after="0" w:line="100" w:lineRule="atLeast"/>
        <w:jc w:val="center"/>
      </w:pPr>
      <w:r>
        <w:rPr>
          <w:rFonts w:ascii="Arial" w:hAnsi="Arial" w:cs="A Tsek Arial Mon"/>
          <w:b/>
          <w:sz w:val="24"/>
          <w:szCs w:val="24"/>
          <w:lang w:val="mn-MN"/>
        </w:rPr>
        <w:t xml:space="preserve">АЛТНЫ ХУДАЛДААНД ИЛ ТОД БАЙДЛЫГ БҮРДҮҮЛЭХ ТУХАЙ </w:t>
      </w:r>
    </w:p>
    <w:p w:rsidR="00812533" w:rsidRDefault="00812533">
      <w:pPr>
        <w:spacing w:after="0" w:line="100" w:lineRule="atLeast"/>
        <w:jc w:val="center"/>
      </w:pPr>
    </w:p>
    <w:p w:rsidR="00812533" w:rsidRDefault="00BC61AC">
      <w:pPr>
        <w:spacing w:after="0" w:line="100" w:lineRule="atLeast"/>
        <w:jc w:val="center"/>
      </w:pPr>
      <w:r>
        <w:rPr>
          <w:rFonts w:ascii="Arial" w:hAnsi="Arial" w:cs="A Tsek Arial Mon"/>
          <w:b/>
          <w:sz w:val="24"/>
          <w:szCs w:val="24"/>
          <w:lang w:val="mn-MN"/>
        </w:rPr>
        <w:t xml:space="preserve">НЭГДҮГЭЭР БҮЛЭГ </w:t>
      </w:r>
    </w:p>
    <w:p w:rsidR="00812533" w:rsidRDefault="00BC61AC">
      <w:pPr>
        <w:spacing w:after="0" w:line="100" w:lineRule="atLeast"/>
        <w:jc w:val="center"/>
      </w:pPr>
      <w:r>
        <w:rPr>
          <w:rFonts w:ascii="Arial" w:hAnsi="Arial" w:cs="A Tsek Arial Mon"/>
          <w:sz w:val="24"/>
          <w:szCs w:val="24"/>
          <w:lang w:val="mn-MN"/>
        </w:rPr>
        <w:t>Нийтлэг үндэслэл</w:t>
      </w:r>
    </w:p>
    <w:p w:rsidR="00812533" w:rsidRDefault="00BC61AC">
      <w:pPr>
        <w:spacing w:after="0" w:line="100" w:lineRule="atLeast"/>
        <w:ind w:firstLine="709"/>
        <w:jc w:val="center"/>
      </w:pPr>
      <w:r>
        <w:rPr>
          <w:rFonts w:ascii="Arial" w:hAnsi="Arial" w:cs="A Tsek Arial Mon"/>
          <w:sz w:val="24"/>
          <w:szCs w:val="24"/>
          <w:lang w:val="mn-MN"/>
        </w:rPr>
        <w:t xml:space="preserve"> </w:t>
      </w:r>
    </w:p>
    <w:p w:rsidR="00812533" w:rsidRDefault="00BC61AC">
      <w:pPr>
        <w:spacing w:after="0" w:line="100" w:lineRule="atLeast"/>
        <w:ind w:firstLine="709"/>
        <w:jc w:val="both"/>
      </w:pPr>
      <w:r>
        <w:rPr>
          <w:rFonts w:ascii="Arial" w:hAnsi="Arial" w:cs="A Tsek Arial Mon"/>
          <w:sz w:val="24"/>
          <w:szCs w:val="24"/>
          <w:lang w:val="mn-MN"/>
        </w:rPr>
        <w:t>1  дүгээр зүйл. Хуулийн зорилт</w:t>
      </w:r>
    </w:p>
    <w:p w:rsidR="00812533" w:rsidRDefault="00BC61AC">
      <w:pPr>
        <w:pStyle w:val="ListParagraph"/>
        <w:numPr>
          <w:ilvl w:val="1"/>
          <w:numId w:val="2"/>
        </w:numPr>
        <w:spacing w:after="0" w:line="100" w:lineRule="atLeast"/>
        <w:ind w:left="0"/>
        <w:jc w:val="both"/>
      </w:pPr>
      <w:r>
        <w:rPr>
          <w:rFonts w:ascii="Arial" w:hAnsi="Arial" w:cs="A Tsek Arial Mon"/>
          <w:sz w:val="24"/>
          <w:szCs w:val="24"/>
          <w:lang w:val="mn-MN"/>
        </w:rPr>
        <w:t>Энэ хуулийн зорилт нь алт олборлох үйл ажиллагаа явуулж буй аж ахуйн нэгж, бичил уурхайгаар алт олборлогчдын олборлосон алтыг худалдан авах, худалдахтай холбоотой үйл ажиллагааг зохицуулахад оршино.</w:t>
      </w:r>
    </w:p>
    <w:p w:rsidR="00812533" w:rsidRDefault="00812533">
      <w:pPr>
        <w:pStyle w:val="ListParagraph"/>
        <w:spacing w:after="0" w:line="100" w:lineRule="atLeast"/>
        <w:ind w:left="993"/>
        <w:jc w:val="both"/>
      </w:pPr>
    </w:p>
    <w:p w:rsidR="00812533" w:rsidRDefault="00BC61AC">
      <w:pPr>
        <w:pStyle w:val="ListParagraph"/>
        <w:numPr>
          <w:ilvl w:val="0"/>
          <w:numId w:val="2"/>
        </w:numPr>
        <w:spacing w:after="0" w:line="100" w:lineRule="atLeast"/>
        <w:ind w:left="0"/>
        <w:jc w:val="both"/>
      </w:pPr>
      <w:r>
        <w:rPr>
          <w:rFonts w:ascii="Arial" w:hAnsi="Arial" w:cs="A Tsek Arial Mon"/>
          <w:sz w:val="24"/>
          <w:szCs w:val="24"/>
          <w:lang w:val="mn-MN"/>
        </w:rPr>
        <w:t xml:space="preserve">дугаар зүйл. Хууль тогтоомж </w:t>
      </w:r>
    </w:p>
    <w:p w:rsidR="00812533" w:rsidRDefault="00812533">
      <w:pPr>
        <w:pStyle w:val="ListParagraph"/>
        <w:spacing w:after="0" w:line="100" w:lineRule="atLeast"/>
        <w:ind w:left="0" w:firstLine="709"/>
        <w:jc w:val="both"/>
      </w:pPr>
    </w:p>
    <w:p w:rsidR="00812533" w:rsidRDefault="00BC61AC">
      <w:pPr>
        <w:pStyle w:val="ListParagraph"/>
        <w:spacing w:after="0" w:line="100" w:lineRule="atLeast"/>
        <w:ind w:left="0" w:firstLine="993"/>
        <w:jc w:val="both"/>
      </w:pPr>
      <w:r>
        <w:rPr>
          <w:rFonts w:ascii="Arial" w:hAnsi="Arial" w:cs="A Tsek Arial Mon"/>
          <w:sz w:val="24"/>
          <w:szCs w:val="24"/>
          <w:lang w:val="mn-MN"/>
        </w:rPr>
        <w:t xml:space="preserve">2.1. Алтны худалдаанд ил тод байдлыг бүрдүүлэх тухай хууль нь Үндсэн хууль, Газрын </w:t>
      </w:r>
      <w:r>
        <w:rPr>
          <w:rFonts w:ascii="Arial" w:hAnsi="Arial" w:cs="A Tsek Arial Mon"/>
          <w:sz w:val="24"/>
          <w:szCs w:val="24"/>
          <w:lang w:val="mn-MN"/>
        </w:rPr>
        <w:tab/>
        <w:t xml:space="preserve">хэвлийн тухай хууль, Ашигт малтмалын тухай хууль, энэ хууль болон эдгээртэй </w:t>
      </w:r>
      <w:r>
        <w:rPr>
          <w:rFonts w:ascii="Arial" w:hAnsi="Arial" w:cs="A Tsek Arial Mon"/>
          <w:sz w:val="24"/>
          <w:szCs w:val="24"/>
          <w:lang w:val="mn-MN"/>
        </w:rPr>
        <w:tab/>
        <w:t xml:space="preserve">нийцүүлэн гаргасан хууль тогтоомжийн бусад актаас бүрдэнэ. </w:t>
      </w:r>
    </w:p>
    <w:p w:rsidR="00812533" w:rsidRDefault="00812533">
      <w:pPr>
        <w:pStyle w:val="ListParagraph"/>
        <w:spacing w:after="0" w:line="100" w:lineRule="atLeast"/>
        <w:ind w:left="0" w:firstLine="993"/>
        <w:jc w:val="both"/>
      </w:pPr>
    </w:p>
    <w:p w:rsidR="00812533" w:rsidRDefault="00BC61AC">
      <w:pPr>
        <w:pStyle w:val="ListParagraph"/>
        <w:spacing w:after="0" w:line="100" w:lineRule="atLeast"/>
        <w:ind w:left="0" w:firstLine="993"/>
        <w:jc w:val="both"/>
      </w:pPr>
      <w:r>
        <w:rPr>
          <w:rFonts w:ascii="Arial" w:hAnsi="Arial" w:cs="A Tsek Arial Mon"/>
          <w:sz w:val="24"/>
          <w:szCs w:val="24"/>
          <w:lang w:val="mn-MN"/>
        </w:rPr>
        <w:t xml:space="preserve">2.2. Монгол Улсын олон улсын гэрээнд энэ хуульд зааснаас өөрөөр заасан бол олон </w:t>
      </w:r>
      <w:r>
        <w:rPr>
          <w:rFonts w:ascii="Arial" w:hAnsi="Arial" w:cs="A Tsek Arial Mon"/>
          <w:sz w:val="24"/>
          <w:szCs w:val="24"/>
          <w:lang w:val="mn-MN"/>
        </w:rPr>
        <w:tab/>
        <w:t>улсын гэрээний заалтыг дагаж мөрдөнө.</w:t>
      </w:r>
    </w:p>
    <w:p w:rsidR="00812533" w:rsidRDefault="00812533">
      <w:pPr>
        <w:spacing w:after="0" w:line="100" w:lineRule="atLeast"/>
        <w:ind w:firstLine="709"/>
        <w:jc w:val="both"/>
      </w:pPr>
    </w:p>
    <w:p w:rsidR="00812533" w:rsidRDefault="00BC61AC">
      <w:pPr>
        <w:pStyle w:val="ListParagraph"/>
        <w:numPr>
          <w:ilvl w:val="0"/>
          <w:numId w:val="2"/>
        </w:numPr>
        <w:spacing w:after="0" w:line="100" w:lineRule="atLeast"/>
        <w:ind w:left="0"/>
        <w:jc w:val="both"/>
      </w:pPr>
      <w:r>
        <w:rPr>
          <w:rFonts w:ascii="Arial" w:hAnsi="Arial" w:cs="A Tsek Arial Mon"/>
          <w:sz w:val="24"/>
          <w:szCs w:val="24"/>
          <w:lang w:val="mn-MN"/>
        </w:rPr>
        <w:t>дүгээр зүйл. Хуулийн нэр томъёо</w:t>
      </w:r>
    </w:p>
    <w:p w:rsidR="00812533" w:rsidRDefault="00812533">
      <w:pPr>
        <w:pStyle w:val="ListParagraph"/>
        <w:spacing w:after="0" w:line="100" w:lineRule="atLeast"/>
        <w:ind w:left="709"/>
        <w:jc w:val="both"/>
      </w:pPr>
    </w:p>
    <w:p w:rsidR="00812533" w:rsidRDefault="00BC61AC">
      <w:pPr>
        <w:pStyle w:val="ListParagraph"/>
        <w:spacing w:after="0" w:line="100" w:lineRule="atLeast"/>
        <w:ind w:left="0" w:firstLine="993"/>
        <w:jc w:val="both"/>
      </w:pPr>
      <w:r>
        <w:rPr>
          <w:rFonts w:ascii="Arial" w:hAnsi="Arial" w:cs="A Tsek Arial Mon"/>
          <w:sz w:val="24"/>
          <w:szCs w:val="24"/>
          <w:lang w:val="mn-MN"/>
        </w:rPr>
        <w:t xml:space="preserve">3.1.  Энэ хуульд хэрэглэсэн дараахь нэр томъёог дор дурдсан утгаар ойлгоно: </w:t>
      </w:r>
    </w:p>
    <w:p w:rsidR="00812533" w:rsidRDefault="00BC61AC">
      <w:pPr>
        <w:spacing w:after="0" w:line="100" w:lineRule="atLeast"/>
        <w:ind w:left="709" w:firstLine="720"/>
        <w:jc w:val="both"/>
      </w:pPr>
      <w:r>
        <w:rPr>
          <w:rFonts w:ascii="Arial" w:hAnsi="Arial" w:cs="A Tsek Arial Mon"/>
          <w:sz w:val="24"/>
          <w:szCs w:val="24"/>
          <w:lang w:val="mn-MN"/>
        </w:rPr>
        <w:t>3.1.1. Энэ хуульд заасан “Алт” гэж үндсэн болон шороон ордоос тусгай зөвшөөрөл бүхий уурхай болон бичил уурхайгаас хайлуулж цэвэршүүлсэн, сорьц тогтоолгосон алтыг</w:t>
      </w:r>
      <w:r>
        <w:rPr>
          <w:rFonts w:ascii="Arial" w:hAnsi="Arial" w:cs="A Tsek Arial Mon"/>
          <w:sz w:val="24"/>
          <w:szCs w:val="24"/>
        </w:rPr>
        <w:t>;</w:t>
      </w:r>
    </w:p>
    <w:p w:rsidR="00812533" w:rsidRDefault="00812533">
      <w:pPr>
        <w:spacing w:after="0" w:line="100" w:lineRule="atLeast"/>
        <w:ind w:left="709" w:firstLine="720"/>
        <w:jc w:val="both"/>
      </w:pPr>
    </w:p>
    <w:p w:rsidR="00812533" w:rsidRDefault="00BC61AC">
      <w:pPr>
        <w:spacing w:after="0" w:line="100" w:lineRule="atLeast"/>
        <w:ind w:left="709" w:firstLine="720"/>
        <w:jc w:val="both"/>
      </w:pPr>
      <w:r>
        <w:rPr>
          <w:rFonts w:ascii="Arial" w:hAnsi="Arial" w:cs="A Tsek Arial Mon"/>
          <w:sz w:val="24"/>
          <w:szCs w:val="24"/>
          <w:lang w:val="mn-MN"/>
        </w:rPr>
        <w:t xml:space="preserve">3.1.2. Тусгай зөвшөөрөл бүхий аж ахуйн нэгж, хуулийн этгээд гэж Монголбанкнаас энэхүү хуулийн 6.3-д заасны дагуу эрх олгосон аж ахуйн нэгж, хуулийн этгээдийг.   </w:t>
      </w:r>
    </w:p>
    <w:p w:rsidR="00812533" w:rsidRDefault="00812533">
      <w:pPr>
        <w:spacing w:after="0" w:line="100" w:lineRule="atLeast"/>
        <w:ind w:firstLine="709"/>
        <w:jc w:val="both"/>
      </w:pPr>
    </w:p>
    <w:p w:rsidR="00812533" w:rsidRDefault="00BC61AC">
      <w:pPr>
        <w:spacing w:after="0" w:line="100" w:lineRule="atLeast"/>
        <w:ind w:firstLine="709"/>
        <w:jc w:val="center"/>
      </w:pPr>
      <w:r>
        <w:rPr>
          <w:rFonts w:ascii="Arial" w:hAnsi="Arial" w:cs="A Tsek Arial Mon"/>
          <w:b/>
          <w:sz w:val="24"/>
          <w:szCs w:val="24"/>
          <w:lang w:val="mn-MN"/>
        </w:rPr>
        <w:t>ХОЁРДУГААР БҮЛЭГ</w:t>
      </w:r>
    </w:p>
    <w:p w:rsidR="00812533" w:rsidRDefault="00BC61AC">
      <w:pPr>
        <w:spacing w:after="0" w:line="100" w:lineRule="atLeast"/>
        <w:ind w:firstLine="709"/>
        <w:jc w:val="center"/>
      </w:pPr>
      <w:r>
        <w:rPr>
          <w:rFonts w:ascii="Arial" w:hAnsi="Arial" w:cs="A Tsek Arial Mon"/>
          <w:sz w:val="24"/>
          <w:szCs w:val="24"/>
          <w:lang w:val="mn-MN"/>
        </w:rPr>
        <w:t>Алтны худалдаанд ил тод байдлыг бүрдүүлэх талаарх төрийн зохицуулалт</w:t>
      </w:r>
    </w:p>
    <w:p w:rsidR="00812533" w:rsidRDefault="00812533">
      <w:pPr>
        <w:spacing w:after="0" w:line="100" w:lineRule="atLeast"/>
        <w:ind w:firstLine="709"/>
        <w:jc w:val="center"/>
      </w:pPr>
    </w:p>
    <w:p w:rsidR="00812533" w:rsidRDefault="00BC61AC">
      <w:pPr>
        <w:pStyle w:val="ListParagraph"/>
        <w:numPr>
          <w:ilvl w:val="0"/>
          <w:numId w:val="2"/>
        </w:numPr>
        <w:spacing w:after="0" w:line="100" w:lineRule="atLeast"/>
        <w:ind w:left="0"/>
        <w:jc w:val="both"/>
      </w:pPr>
      <w:r>
        <w:rPr>
          <w:rFonts w:ascii="Arial" w:hAnsi="Arial" w:cs="A Tsek Arial Mon"/>
          <w:sz w:val="24"/>
          <w:szCs w:val="24"/>
          <w:lang w:val="mn-MN"/>
        </w:rPr>
        <w:t>дүгээр зүйл. Улсын Их хурлын бүрэн эрх</w:t>
      </w:r>
    </w:p>
    <w:p w:rsidR="00812533" w:rsidRDefault="00BC61AC">
      <w:pPr>
        <w:pStyle w:val="ListParagraph"/>
        <w:numPr>
          <w:ilvl w:val="1"/>
          <w:numId w:val="2"/>
        </w:numPr>
        <w:spacing w:after="0" w:line="100" w:lineRule="atLeast"/>
        <w:ind w:left="0"/>
        <w:jc w:val="both"/>
      </w:pPr>
      <w:r>
        <w:rPr>
          <w:rFonts w:ascii="Arial" w:hAnsi="Arial" w:cs="A Tsek Arial Mon"/>
          <w:sz w:val="24"/>
          <w:szCs w:val="24"/>
          <w:lang w:val="mn-MN"/>
        </w:rPr>
        <w:t xml:space="preserve">Алтны худалдаанд ил тод байдлыг бүрдүүлэхтэй холбогдсон </w:t>
      </w:r>
      <w:r>
        <w:rPr>
          <w:rFonts w:ascii="Arial" w:hAnsi="Arial"/>
          <w:sz w:val="24"/>
          <w:szCs w:val="24"/>
          <w:lang w:val="mn-MN"/>
        </w:rPr>
        <w:t>төрийн бодлогыг тодорхойлох</w:t>
      </w:r>
      <w:r>
        <w:rPr>
          <w:rFonts w:ascii="Arial" w:hAnsi="Arial"/>
          <w:sz w:val="24"/>
          <w:szCs w:val="24"/>
        </w:rPr>
        <w:t>;</w:t>
      </w:r>
    </w:p>
    <w:p w:rsidR="00812533" w:rsidRDefault="00812533">
      <w:pPr>
        <w:pStyle w:val="ListParagraph"/>
        <w:spacing w:after="0" w:line="100" w:lineRule="atLeast"/>
        <w:ind w:left="993"/>
        <w:jc w:val="both"/>
      </w:pPr>
    </w:p>
    <w:p w:rsidR="00812533" w:rsidRDefault="00BC61AC">
      <w:pPr>
        <w:pStyle w:val="ListParagraph"/>
        <w:numPr>
          <w:ilvl w:val="1"/>
          <w:numId w:val="2"/>
        </w:numPr>
        <w:spacing w:after="0" w:line="100" w:lineRule="atLeast"/>
        <w:ind w:left="0"/>
        <w:jc w:val="both"/>
      </w:pPr>
      <w:r>
        <w:rPr>
          <w:rFonts w:ascii="Arial" w:hAnsi="Arial" w:cs="A Tsek Arial Mon"/>
          <w:sz w:val="24"/>
          <w:szCs w:val="24"/>
          <w:lang w:val="mn-MN"/>
        </w:rPr>
        <w:t xml:space="preserve">Алтны худалдаанд ил тод байдлыг бүрдүүлэхтэй </w:t>
      </w:r>
      <w:r>
        <w:rPr>
          <w:rFonts w:ascii="Arial" w:hAnsi="Arial"/>
          <w:sz w:val="24"/>
          <w:szCs w:val="24"/>
          <w:lang w:val="mn-MN"/>
        </w:rPr>
        <w:t>холбогдсон хууль тогтоомжийн биелэлтийг хангах талаар Засгийн газраас хэрэгжүүлж буй  ажилд хяналт тавих</w:t>
      </w:r>
      <w:r>
        <w:rPr>
          <w:rFonts w:ascii="Arial" w:hAnsi="Arial"/>
          <w:sz w:val="24"/>
          <w:szCs w:val="24"/>
        </w:rPr>
        <w:t>.</w:t>
      </w:r>
    </w:p>
    <w:p w:rsidR="00812533" w:rsidRDefault="00812533">
      <w:pPr>
        <w:pStyle w:val="ListParagraph"/>
        <w:spacing w:after="0" w:line="100" w:lineRule="atLeast"/>
        <w:ind w:left="0" w:firstLine="709"/>
        <w:jc w:val="both"/>
      </w:pPr>
    </w:p>
    <w:p w:rsidR="00812533" w:rsidRDefault="00BC61AC">
      <w:pPr>
        <w:pStyle w:val="ListParagraph"/>
        <w:numPr>
          <w:ilvl w:val="0"/>
          <w:numId w:val="2"/>
        </w:numPr>
        <w:spacing w:after="0" w:line="100" w:lineRule="atLeast"/>
        <w:ind w:left="0"/>
        <w:jc w:val="both"/>
      </w:pPr>
      <w:r>
        <w:rPr>
          <w:rFonts w:ascii="Arial" w:hAnsi="Arial" w:cs="A Tsek Arial Mon"/>
          <w:sz w:val="24"/>
          <w:szCs w:val="24"/>
          <w:lang w:val="mn-MN"/>
        </w:rPr>
        <w:t>дугаар зүйл. Засгийн газрын бүрэн эрх</w:t>
      </w:r>
    </w:p>
    <w:p w:rsidR="00812533" w:rsidRDefault="00BC61AC">
      <w:pPr>
        <w:pStyle w:val="ListParagraph"/>
        <w:numPr>
          <w:ilvl w:val="1"/>
          <w:numId w:val="2"/>
        </w:numPr>
        <w:spacing w:after="0" w:line="100" w:lineRule="atLeast"/>
        <w:ind w:left="0"/>
        <w:jc w:val="both"/>
      </w:pPr>
      <w:r>
        <w:rPr>
          <w:rFonts w:ascii="Arial" w:hAnsi="Arial" w:cs="A Tsek Arial Mon"/>
          <w:sz w:val="24"/>
          <w:szCs w:val="24"/>
          <w:lang w:val="mn-MN"/>
        </w:rPr>
        <w:lastRenderedPageBreak/>
        <w:t>Алтны худалдаанд ил тод байдлыг бүрдүүлэх асуудлаар Засгийн газар дараах бүрэн эрхийг хэрэгжүүлнэ:</w:t>
      </w:r>
    </w:p>
    <w:p w:rsidR="00812533" w:rsidRDefault="00812533">
      <w:pPr>
        <w:pStyle w:val="ListParagraph"/>
        <w:spacing w:after="0" w:line="100" w:lineRule="atLeast"/>
        <w:ind w:left="792"/>
        <w:jc w:val="both"/>
      </w:pPr>
    </w:p>
    <w:p w:rsidR="00812533" w:rsidRDefault="00BC61AC">
      <w:pPr>
        <w:pStyle w:val="ListParagraph"/>
        <w:spacing w:after="0" w:line="100" w:lineRule="atLeast"/>
        <w:ind w:left="0" w:firstLine="720"/>
        <w:jc w:val="both"/>
      </w:pPr>
      <w:r>
        <w:rPr>
          <w:rFonts w:ascii="Arial" w:hAnsi="Arial" w:cs="A Tsek Arial Mon"/>
          <w:sz w:val="24"/>
          <w:szCs w:val="24"/>
          <w:lang w:val="mn-MN"/>
        </w:rPr>
        <w:tab/>
        <w:t xml:space="preserve">5.1.1. Алт олборлох үйл ажиллагаа явуулж буй аж ахуйн нэгж болон бичил уурхайгаас алт агуулсан хүдэр, элс олборлож баяжуулах, угаах, хайлуулах, хамгаалах, хадгалах, хүлээлцэх, тээвэрлэхтэй холбогдсон журмыг батлан, хэрэгжилтийг хангуулах. </w:t>
      </w:r>
    </w:p>
    <w:p w:rsidR="00812533" w:rsidRDefault="00812533">
      <w:pPr>
        <w:spacing w:after="0" w:line="100" w:lineRule="atLeast"/>
        <w:ind w:firstLine="709"/>
        <w:jc w:val="both"/>
      </w:pPr>
    </w:p>
    <w:p w:rsidR="00812533" w:rsidRDefault="00BC61AC">
      <w:pPr>
        <w:pStyle w:val="ListParagraph"/>
        <w:numPr>
          <w:ilvl w:val="0"/>
          <w:numId w:val="2"/>
        </w:numPr>
        <w:spacing w:after="0" w:line="100" w:lineRule="atLeast"/>
        <w:ind w:left="0"/>
        <w:jc w:val="both"/>
      </w:pPr>
      <w:r>
        <w:rPr>
          <w:rFonts w:ascii="Arial" w:hAnsi="Arial" w:cs="A Tsek Arial Mon"/>
          <w:sz w:val="24"/>
          <w:szCs w:val="24"/>
          <w:lang w:val="mn-MN"/>
        </w:rPr>
        <w:t>дугаар зүйл. Монголбанкны эрх, үүрэг.</w:t>
      </w:r>
    </w:p>
    <w:p w:rsidR="00812533" w:rsidRDefault="00812533">
      <w:pPr>
        <w:pStyle w:val="ListParagraph"/>
        <w:spacing w:after="0" w:line="100" w:lineRule="atLeast"/>
        <w:ind w:left="709"/>
        <w:jc w:val="both"/>
      </w:pPr>
    </w:p>
    <w:p w:rsidR="00812533" w:rsidRDefault="00BC61AC">
      <w:pPr>
        <w:pStyle w:val="ListParagraph"/>
        <w:spacing w:after="0" w:line="100" w:lineRule="atLeast"/>
        <w:ind w:left="0" w:firstLine="720"/>
        <w:jc w:val="both"/>
      </w:pPr>
      <w:r>
        <w:rPr>
          <w:rFonts w:ascii="Arial" w:hAnsi="Arial" w:cs="A Tsek Arial Mon"/>
          <w:sz w:val="24"/>
          <w:szCs w:val="24"/>
          <w:lang w:val="mn-MN"/>
        </w:rPr>
        <w:t>6.1. Монголбанк алтны худалдаанд ил тод байдлыг бүрдүүлэх хүрээнд дараах эрх, үүрэгтэй байна:</w:t>
      </w:r>
    </w:p>
    <w:p w:rsidR="00812533" w:rsidRDefault="00812533">
      <w:pPr>
        <w:pStyle w:val="ListParagraph"/>
        <w:spacing w:after="0" w:line="100" w:lineRule="atLeast"/>
        <w:ind w:left="0" w:firstLine="720"/>
        <w:jc w:val="both"/>
      </w:pPr>
    </w:p>
    <w:p w:rsidR="00812533" w:rsidRDefault="00BC61AC">
      <w:pPr>
        <w:spacing w:after="0" w:line="100" w:lineRule="atLeast"/>
        <w:ind w:left="709" w:firstLine="720"/>
        <w:jc w:val="both"/>
      </w:pPr>
      <w:r>
        <w:rPr>
          <w:rFonts w:ascii="Arial" w:hAnsi="Arial" w:cs="A Tsek Arial Mon"/>
          <w:sz w:val="24"/>
          <w:szCs w:val="24"/>
          <w:lang w:val="mn-MN"/>
        </w:rPr>
        <w:t>6.1.1. Монгол Улсын нутаг дэвсгэрт аж ахуйн нэгж, бичил уурхайчдын олборлосон  алтыг худалдан авах, экспортлох үйл ажиллагааг зохион байгуулах</w:t>
      </w:r>
      <w:r>
        <w:rPr>
          <w:rFonts w:ascii="Arial" w:hAnsi="Arial" w:cs="A Tsek Arial Mon"/>
          <w:sz w:val="24"/>
          <w:szCs w:val="24"/>
        </w:rPr>
        <w:t>;</w:t>
      </w:r>
      <w:r>
        <w:rPr>
          <w:rFonts w:ascii="Arial" w:hAnsi="Arial" w:cs="A Tsek Arial Mon"/>
          <w:sz w:val="24"/>
          <w:szCs w:val="24"/>
          <w:lang w:val="mn-MN"/>
        </w:rPr>
        <w:t xml:space="preserve"> </w:t>
      </w:r>
    </w:p>
    <w:p w:rsidR="00812533" w:rsidRDefault="00BC61AC">
      <w:pPr>
        <w:spacing w:after="0" w:line="100" w:lineRule="atLeast"/>
        <w:ind w:left="709" w:firstLine="720"/>
        <w:jc w:val="both"/>
      </w:pPr>
      <w:r>
        <w:rPr>
          <w:rFonts w:ascii="Arial" w:hAnsi="Arial" w:cs="A Tsek Arial Mon"/>
          <w:sz w:val="24"/>
          <w:szCs w:val="24"/>
          <w:lang w:val="mn-MN"/>
        </w:rPr>
        <w:t>6.1.2. Худалдан авсан алтны хөдөлгөөний бүртгэл, тооцоог эрхлэх</w:t>
      </w:r>
      <w:r>
        <w:rPr>
          <w:rFonts w:ascii="Arial" w:hAnsi="Arial" w:cs="A Tsek Arial Mon"/>
          <w:sz w:val="24"/>
          <w:szCs w:val="24"/>
        </w:rPr>
        <w:t>;</w:t>
      </w:r>
    </w:p>
    <w:p w:rsidR="00812533" w:rsidRDefault="00812533">
      <w:pPr>
        <w:spacing w:after="0" w:line="100" w:lineRule="atLeast"/>
        <w:ind w:left="709" w:firstLine="720"/>
        <w:jc w:val="both"/>
      </w:pPr>
    </w:p>
    <w:p w:rsidR="00812533" w:rsidRDefault="00BC61AC">
      <w:pPr>
        <w:spacing w:after="0" w:line="100" w:lineRule="atLeast"/>
        <w:ind w:left="709" w:firstLine="720"/>
        <w:jc w:val="both"/>
      </w:pPr>
      <w:r>
        <w:rPr>
          <w:rFonts w:ascii="Arial" w:hAnsi="Arial" w:cs="A Tsek Arial Mon"/>
          <w:sz w:val="24"/>
          <w:szCs w:val="24"/>
          <w:lang w:val="mn-MN"/>
        </w:rPr>
        <w:t xml:space="preserve">6.1.3. Алт олборлогчид болон бичил уурхайгаас олборлосон алтыг худалдан авах тусгай зөвшөөрлийг Монголбанкны Ерөнхийлөгчийн баталсан шалгуур үзүүлэлтийг хангасан хуулийн этгээдэд  геологи, уул уурхай, </w:t>
      </w:r>
      <w:r>
        <w:rPr>
          <w:rFonts w:ascii="Arial" w:hAnsi="Arial" w:cs="A Tsek Arial Mon"/>
          <w:sz w:val="24"/>
          <w:szCs w:val="24"/>
          <w:lang w:val="mn-MN"/>
        </w:rPr>
        <w:tab/>
        <w:t xml:space="preserve">    санхүүгийн асуудал хариуцсан төрийн захиргааны төв байгууллагын саналыг авч олгох</w:t>
      </w:r>
      <w:r>
        <w:rPr>
          <w:rFonts w:ascii="Arial" w:hAnsi="Arial" w:cs="A Tsek Arial Mon"/>
          <w:sz w:val="24"/>
          <w:szCs w:val="24"/>
        </w:rPr>
        <w:t>;</w:t>
      </w:r>
      <w:r>
        <w:rPr>
          <w:rFonts w:ascii="Arial" w:hAnsi="Arial" w:cs="A Tsek Arial Mon"/>
          <w:sz w:val="24"/>
          <w:szCs w:val="24"/>
          <w:lang w:val="mn-MN"/>
        </w:rPr>
        <w:t xml:space="preserve">  </w:t>
      </w:r>
    </w:p>
    <w:p w:rsidR="00812533" w:rsidRDefault="00BC61AC">
      <w:pPr>
        <w:spacing w:after="0" w:line="100" w:lineRule="atLeast"/>
        <w:ind w:left="709" w:firstLine="720"/>
        <w:jc w:val="both"/>
      </w:pPr>
      <w:r>
        <w:rPr>
          <w:rFonts w:ascii="Arial" w:hAnsi="Arial" w:cs="A Tsek Arial Mon"/>
          <w:sz w:val="24"/>
          <w:szCs w:val="24"/>
          <w:lang w:val="mn-MN"/>
        </w:rPr>
        <w:t>6.1.5. Худалдан авсан алтны мэдээллийг сар, хагас жил, бүтэн жилийн давтамжтайгаар аж ахуйн нэгж, хуулийн этгээд бүрээр гаргаж тухай бүрт Сангийн яам, Ашигт малтмалын газарт хүргүүлж байх</w:t>
      </w:r>
      <w:r>
        <w:rPr>
          <w:rFonts w:ascii="Arial" w:hAnsi="Arial" w:cs="A Tsek Arial Mon"/>
          <w:sz w:val="24"/>
          <w:szCs w:val="24"/>
        </w:rPr>
        <w:t>;</w:t>
      </w:r>
    </w:p>
    <w:p w:rsidR="00812533" w:rsidRDefault="00812533">
      <w:pPr>
        <w:spacing w:after="0" w:line="100" w:lineRule="atLeast"/>
        <w:ind w:left="709" w:firstLine="720"/>
        <w:jc w:val="both"/>
      </w:pPr>
    </w:p>
    <w:p w:rsidR="00812533" w:rsidRDefault="00BC61AC">
      <w:pPr>
        <w:spacing w:after="0" w:line="100" w:lineRule="atLeast"/>
        <w:ind w:left="709" w:firstLine="720"/>
        <w:jc w:val="both"/>
      </w:pPr>
      <w:r>
        <w:rPr>
          <w:rFonts w:ascii="Arial" w:hAnsi="Arial" w:cs="A Tsek Arial Mon"/>
          <w:sz w:val="24"/>
          <w:szCs w:val="24"/>
          <w:lang w:val="mn-MN"/>
        </w:rPr>
        <w:t>6.1.6. Хууль тогтоомжид заасан бусад бүрэн эрх</w:t>
      </w:r>
      <w:r>
        <w:rPr>
          <w:rFonts w:ascii="Arial" w:hAnsi="Arial" w:cs="A Tsek Arial Mon"/>
          <w:sz w:val="24"/>
          <w:szCs w:val="24"/>
        </w:rPr>
        <w:t>.</w:t>
      </w:r>
    </w:p>
    <w:p w:rsidR="00812533" w:rsidRDefault="00BC61AC">
      <w:pPr>
        <w:spacing w:after="0" w:line="100" w:lineRule="atLeast"/>
        <w:ind w:left="709" w:firstLine="720"/>
        <w:jc w:val="both"/>
      </w:pPr>
      <w:r>
        <w:rPr>
          <w:rFonts w:ascii="Arial" w:hAnsi="Arial" w:cs="A Tsek Arial Mon"/>
          <w:sz w:val="24"/>
          <w:szCs w:val="24"/>
          <w:lang w:val="mn-MN"/>
        </w:rPr>
        <w:t xml:space="preserve">6.1.7. Монголбанк нь тусгай зөвшөөрөл бүхий аж ахуйн нэгж, хуулийн этгээдтэй хийсэн худалдаа, гэрээ, хэлцэлийн нууцлалыг холбогдох хууль тогтоомжийн дагуу хадгалах. </w:t>
      </w:r>
    </w:p>
    <w:p w:rsidR="00812533" w:rsidRDefault="00812533">
      <w:pPr>
        <w:spacing w:after="0" w:line="100" w:lineRule="atLeast"/>
        <w:ind w:firstLine="709"/>
        <w:jc w:val="both"/>
      </w:pPr>
    </w:p>
    <w:p w:rsidR="00812533" w:rsidRDefault="00BC61AC">
      <w:pPr>
        <w:pStyle w:val="ListParagraph"/>
        <w:numPr>
          <w:ilvl w:val="0"/>
          <w:numId w:val="2"/>
        </w:numPr>
        <w:spacing w:after="0" w:line="100" w:lineRule="atLeast"/>
        <w:ind w:left="0"/>
        <w:jc w:val="both"/>
      </w:pPr>
      <w:r>
        <w:rPr>
          <w:rFonts w:ascii="Arial" w:hAnsi="Arial" w:cs="A Tsek Arial Mon"/>
          <w:sz w:val="24"/>
          <w:szCs w:val="24"/>
          <w:lang w:val="mn-MN"/>
        </w:rPr>
        <w:t>дугаар зүйл. Төрийн захиргааны төв байгууллагын бүрэн эрх</w:t>
      </w:r>
    </w:p>
    <w:p w:rsidR="00812533" w:rsidRDefault="00812533">
      <w:pPr>
        <w:pStyle w:val="ListParagraph"/>
        <w:spacing w:after="0" w:line="100" w:lineRule="atLeast"/>
        <w:ind w:left="709"/>
        <w:jc w:val="both"/>
      </w:pPr>
    </w:p>
    <w:p w:rsidR="00812533" w:rsidRDefault="00BC61AC">
      <w:pPr>
        <w:pStyle w:val="ListParagraph"/>
        <w:spacing w:after="0" w:line="100" w:lineRule="atLeast"/>
        <w:ind w:left="0" w:firstLine="720"/>
        <w:jc w:val="both"/>
      </w:pPr>
      <w:r>
        <w:rPr>
          <w:rFonts w:ascii="Arial" w:hAnsi="Arial" w:cs="A Tsek Arial Mon"/>
          <w:sz w:val="24"/>
          <w:szCs w:val="24"/>
          <w:lang w:val="mn-MN"/>
        </w:rPr>
        <w:t>7.1.  Алтны худалдаанд ил тод байдлыг бүрдүүлэх хүрээнд геологи, уул уурхайн асуудал эрхэлсэн төрийн захиргааны төв байгууллага нь дараах бүрэн эрхийг хэрэгжүүлнэ:</w:t>
      </w:r>
    </w:p>
    <w:p w:rsidR="00812533" w:rsidRDefault="00BC61AC">
      <w:pPr>
        <w:spacing w:after="0" w:line="100" w:lineRule="atLeast"/>
        <w:ind w:left="709" w:firstLine="720"/>
        <w:jc w:val="both"/>
      </w:pPr>
      <w:r>
        <w:rPr>
          <w:rFonts w:ascii="Arial" w:hAnsi="Arial" w:cs="A Tsek Arial Mon"/>
          <w:sz w:val="24"/>
          <w:szCs w:val="24"/>
          <w:lang w:val="mn-MN"/>
        </w:rPr>
        <w:t>7.1.1. Алт олборлох, алт хайлуулах, цэвэршүүлэх аж ахуйн нэгжийн үйл ажиллагааг бодлогоор дэмжих, хууль тогтоомжийн хүрээнд дэмжлэг туслалцаа үзүүлэх, хяналт тавих;</w:t>
      </w:r>
    </w:p>
    <w:p w:rsidR="00812533" w:rsidRDefault="00812533">
      <w:pPr>
        <w:spacing w:after="0" w:line="100" w:lineRule="atLeast"/>
        <w:ind w:left="709" w:firstLine="720"/>
        <w:jc w:val="both"/>
      </w:pPr>
    </w:p>
    <w:p w:rsidR="00812533" w:rsidRDefault="00BC61AC">
      <w:pPr>
        <w:spacing w:after="0" w:line="100" w:lineRule="atLeast"/>
        <w:ind w:left="709" w:firstLine="720"/>
        <w:jc w:val="both"/>
      </w:pPr>
      <w:r>
        <w:rPr>
          <w:rFonts w:ascii="Arial" w:hAnsi="Arial" w:cs="A Tsek Arial Mon"/>
          <w:sz w:val="24"/>
          <w:szCs w:val="24"/>
          <w:lang w:val="mn-MN"/>
        </w:rPr>
        <w:t>7.1.2. Монгол Улсын Их хурал, Засгийн газрыг алт олборлогч, экспортлогч, алт хайлуулах, цэвэршүүлэх аж ахуйн нэгжийн үйл ажиллагаатай холбоо бүхий мэдээллээр хангах, алтны салбарын урт,   дунд, богино хугацааны төлөвлөлтийг хийх, бусад салбарын уялдааг хангах</w:t>
      </w:r>
      <w:r>
        <w:rPr>
          <w:rFonts w:ascii="Arial" w:hAnsi="Arial" w:cs="A Tsek Arial Mon"/>
          <w:sz w:val="24"/>
          <w:szCs w:val="24"/>
        </w:rPr>
        <w:t>;</w:t>
      </w:r>
    </w:p>
    <w:p w:rsidR="00812533" w:rsidRDefault="00812533">
      <w:pPr>
        <w:spacing w:after="0" w:line="100" w:lineRule="atLeast"/>
      </w:pPr>
    </w:p>
    <w:p w:rsidR="00812533" w:rsidRDefault="00BC61AC">
      <w:pPr>
        <w:pStyle w:val="ListParagraph"/>
        <w:spacing w:after="0" w:line="100" w:lineRule="atLeast"/>
        <w:ind w:left="0" w:firstLine="709"/>
        <w:jc w:val="center"/>
      </w:pPr>
      <w:r>
        <w:rPr>
          <w:rFonts w:ascii="Arial" w:hAnsi="Arial" w:cs="A Tsek Arial Mon"/>
          <w:b/>
          <w:sz w:val="24"/>
          <w:szCs w:val="24"/>
          <w:lang w:val="mn-MN"/>
        </w:rPr>
        <w:t>ГУРАВДУГААР БҮЛЭГ.</w:t>
      </w:r>
    </w:p>
    <w:p w:rsidR="00812533" w:rsidRDefault="00BC61AC">
      <w:pPr>
        <w:pStyle w:val="ListParagraph"/>
        <w:spacing w:after="0" w:line="100" w:lineRule="atLeast"/>
        <w:ind w:left="0" w:firstLine="709"/>
        <w:jc w:val="center"/>
      </w:pPr>
      <w:r>
        <w:rPr>
          <w:rFonts w:ascii="Arial" w:hAnsi="Arial" w:cs="A Tsek Arial Mon"/>
          <w:sz w:val="24"/>
          <w:szCs w:val="24"/>
          <w:lang w:val="mn-MN"/>
        </w:rPr>
        <w:lastRenderedPageBreak/>
        <w:t>Алт олборлогчдын хүлээх үүрэг, хариуцлага</w:t>
      </w:r>
    </w:p>
    <w:p w:rsidR="00812533" w:rsidRDefault="00812533">
      <w:pPr>
        <w:pStyle w:val="ListParagraph"/>
        <w:spacing w:after="0" w:line="100" w:lineRule="atLeast"/>
        <w:ind w:left="0" w:firstLine="709"/>
        <w:jc w:val="both"/>
      </w:pPr>
    </w:p>
    <w:p w:rsidR="00812533" w:rsidRDefault="00BC61AC">
      <w:pPr>
        <w:pStyle w:val="ListParagraph"/>
        <w:numPr>
          <w:ilvl w:val="0"/>
          <w:numId w:val="2"/>
        </w:numPr>
        <w:spacing w:after="0" w:line="100" w:lineRule="atLeast"/>
        <w:ind w:left="0"/>
        <w:jc w:val="both"/>
      </w:pPr>
      <w:r>
        <w:rPr>
          <w:rFonts w:ascii="Arial" w:hAnsi="Arial" w:cs="A Tsek Arial Mon"/>
          <w:sz w:val="24"/>
          <w:szCs w:val="24"/>
          <w:lang w:val="mn-MN"/>
        </w:rPr>
        <w:t xml:space="preserve">дугаар зүйл. Алт олборлогч аж ахуйн нэгжүүд болон бичил уурхайчдын  хүлээх үүрэг </w:t>
      </w:r>
    </w:p>
    <w:p w:rsidR="00812533" w:rsidRDefault="00BC61AC">
      <w:pPr>
        <w:pStyle w:val="ListParagraph"/>
        <w:numPr>
          <w:ilvl w:val="1"/>
          <w:numId w:val="2"/>
        </w:numPr>
        <w:spacing w:after="0" w:line="100" w:lineRule="atLeast"/>
        <w:ind w:left="0"/>
        <w:jc w:val="both"/>
      </w:pPr>
      <w:r>
        <w:rPr>
          <w:rFonts w:ascii="Arial" w:hAnsi="Arial" w:cs="A Tsek Arial Mon"/>
          <w:sz w:val="24"/>
          <w:szCs w:val="24"/>
          <w:lang w:val="mn-MN"/>
        </w:rPr>
        <w:t xml:space="preserve">Энэ хуулийн 5.1.1-д заасан алт олборлох үйл ажиллагаа явуулж буй аж ахуйн нэгжийн болон бичил уурхайгаар алт олборлогчдын олборлосон алт агуулсан хүдэр, элсийг угаах, баяжуулах, хайлуулах, хамгаалах, хадгалах, хүлээлцэх, тээвэрлэхтэй холбоотой үйл ажиллагааг холбогдох хууль тогтоомж, Засгийн газраас баталсан журмын дагуу явуулна. </w:t>
      </w:r>
    </w:p>
    <w:p w:rsidR="00812533" w:rsidRDefault="00812533">
      <w:pPr>
        <w:pStyle w:val="ListParagraph"/>
        <w:spacing w:after="0" w:line="100" w:lineRule="atLeast"/>
        <w:ind w:left="709"/>
        <w:jc w:val="both"/>
      </w:pPr>
    </w:p>
    <w:p w:rsidR="00812533" w:rsidRDefault="00BC61AC">
      <w:pPr>
        <w:pStyle w:val="ListParagraph"/>
        <w:numPr>
          <w:ilvl w:val="1"/>
          <w:numId w:val="2"/>
        </w:numPr>
        <w:spacing w:after="0" w:line="100" w:lineRule="atLeast"/>
        <w:ind w:left="0"/>
        <w:jc w:val="both"/>
      </w:pPr>
      <w:r>
        <w:rPr>
          <w:rFonts w:ascii="Arial" w:hAnsi="Arial" w:cs="A Tsek Arial Mon"/>
          <w:sz w:val="24"/>
          <w:szCs w:val="24"/>
          <w:lang w:val="mn-MN"/>
        </w:rPr>
        <w:t>Алт олборлох, мөн худалдан авсан хуулийн этгээд нь алтыг олборлосноос хойш нэг жилийн дотор, худалдан авснаас хойш хагас жилийн дотор борлуулж, тайланг гаргасан байна.</w:t>
      </w:r>
    </w:p>
    <w:p w:rsidR="00812533" w:rsidRDefault="00812533">
      <w:pPr>
        <w:pStyle w:val="ListParagraph"/>
        <w:spacing w:after="0" w:line="100" w:lineRule="atLeast"/>
        <w:ind w:left="0" w:firstLine="709"/>
        <w:jc w:val="both"/>
      </w:pPr>
    </w:p>
    <w:p w:rsidR="00812533" w:rsidRDefault="00BC61AC">
      <w:pPr>
        <w:pStyle w:val="ListParagraph"/>
        <w:spacing w:after="0" w:line="100" w:lineRule="atLeast"/>
        <w:ind w:left="0" w:firstLine="709"/>
        <w:jc w:val="both"/>
      </w:pPr>
      <w:r>
        <w:rPr>
          <w:rFonts w:ascii="Arial" w:hAnsi="Arial" w:cs="A Tsek Arial Mon"/>
          <w:sz w:val="24"/>
          <w:szCs w:val="24"/>
          <w:lang w:val="mn-MN"/>
        </w:rPr>
        <w:t>9 дүгээр зүйл. Хууль тогтоомж зөрчигчид хүлээх хариуцлага</w:t>
      </w:r>
    </w:p>
    <w:p w:rsidR="00812533" w:rsidRDefault="00812533">
      <w:pPr>
        <w:pStyle w:val="ListParagraph"/>
        <w:spacing w:after="0" w:line="100" w:lineRule="atLeast"/>
        <w:ind w:left="0" w:firstLine="709"/>
        <w:jc w:val="both"/>
      </w:pPr>
    </w:p>
    <w:p w:rsidR="00812533" w:rsidRDefault="00BC61AC">
      <w:pPr>
        <w:pStyle w:val="ListParagraph"/>
        <w:spacing w:after="0" w:line="100" w:lineRule="atLeast"/>
        <w:ind w:left="0" w:firstLine="709"/>
        <w:jc w:val="both"/>
      </w:pPr>
      <w:r>
        <w:rPr>
          <w:rFonts w:ascii="Arial" w:hAnsi="Arial" w:cs="A Tsek Arial Mon"/>
          <w:sz w:val="24"/>
          <w:szCs w:val="24"/>
          <w:lang w:val="mn-MN"/>
        </w:rPr>
        <w:t xml:space="preserve">         9.1.  Алтны худалдаанд ил тод байдлыг бүрдүүлэх тухай хууль тогтоомж зөрчсөн нь эрүүгийн хариуцлага хүлээлгэхээргүй бол эрх бүхий улсын байцаагч зөрчлийн шинж байдлыг харгалзан гэм буруутай этгээдэд дараахь хариуцлага хүлээлгэнэ:                 </w:t>
      </w:r>
    </w:p>
    <w:p w:rsidR="00812533" w:rsidRDefault="00BC61AC">
      <w:pPr>
        <w:pStyle w:val="ListParagraph"/>
        <w:spacing w:after="0" w:line="100" w:lineRule="atLeast"/>
        <w:ind w:left="0" w:firstLine="709"/>
        <w:jc w:val="both"/>
      </w:pPr>
      <w:r>
        <w:rPr>
          <w:rFonts w:ascii="Arial" w:hAnsi="Arial" w:cs="A Tsek Arial Mon"/>
          <w:sz w:val="24"/>
          <w:szCs w:val="24"/>
          <w:lang w:val="mn-MN"/>
        </w:rPr>
        <w:tab/>
      </w:r>
      <w:r>
        <w:rPr>
          <w:rFonts w:ascii="Arial" w:hAnsi="Arial" w:cs="A Tsek Arial Mon"/>
          <w:sz w:val="24"/>
          <w:szCs w:val="24"/>
          <w:lang w:val="mn-MN"/>
        </w:rPr>
        <w:tab/>
        <w:t>9.1.1. энэ хуулийн 8,2-т заасан тайланг хугацаанд нь гаргаж өгөөгүй эсхүл хуурамч мэдээ, тайлан гаргасан аж ахуйн нэгжийг 20 сая хүртэлх хэмжээний төгрөгөөр торгох</w:t>
      </w:r>
      <w:r>
        <w:rPr>
          <w:rFonts w:ascii="Arial" w:hAnsi="Arial" w:cs="A Tsek Arial Mon"/>
          <w:sz w:val="24"/>
          <w:szCs w:val="24"/>
        </w:rPr>
        <w:t>;</w:t>
      </w:r>
    </w:p>
    <w:p w:rsidR="00812533" w:rsidRDefault="00BC61AC">
      <w:pPr>
        <w:spacing w:after="0" w:line="100" w:lineRule="atLeast"/>
        <w:ind w:firstLine="720"/>
        <w:jc w:val="both"/>
      </w:pPr>
      <w:r>
        <w:rPr>
          <w:rFonts w:ascii="Arial" w:hAnsi="Arial" w:cs="A Tsek Arial Mon"/>
          <w:sz w:val="24"/>
          <w:szCs w:val="24"/>
          <w:lang w:val="mn-MN"/>
        </w:rPr>
        <w:tab/>
      </w:r>
      <w:r>
        <w:rPr>
          <w:rFonts w:ascii="Arial" w:hAnsi="Arial" w:cs="A Tsek Arial Mon"/>
          <w:sz w:val="24"/>
          <w:szCs w:val="24"/>
        </w:rPr>
        <w:t>9</w:t>
      </w:r>
      <w:r>
        <w:rPr>
          <w:rFonts w:ascii="Arial" w:hAnsi="Arial" w:cs="A Tsek Arial Mon"/>
          <w:sz w:val="24"/>
          <w:szCs w:val="24"/>
          <w:lang w:val="mn-MN"/>
        </w:rPr>
        <w:t xml:space="preserve">.1.2. </w:t>
      </w:r>
      <w:proofErr w:type="gramStart"/>
      <w:r>
        <w:rPr>
          <w:rFonts w:ascii="Arial" w:hAnsi="Arial" w:cs="A Tsek Arial Mon"/>
          <w:sz w:val="24"/>
          <w:szCs w:val="24"/>
          <w:lang w:val="mn-MN"/>
        </w:rPr>
        <w:t>энэ</w:t>
      </w:r>
      <w:proofErr w:type="gramEnd"/>
      <w:r>
        <w:rPr>
          <w:rFonts w:ascii="Arial" w:hAnsi="Arial" w:cs="A Tsek Arial Mon"/>
          <w:sz w:val="24"/>
          <w:szCs w:val="24"/>
          <w:lang w:val="mn-MN"/>
        </w:rPr>
        <w:t xml:space="preserve"> хуулийн 8,2-т заасан тайланг хугацаанд нь гаргаж өгөөгүй эсхүл </w:t>
      </w:r>
      <w:r>
        <w:rPr>
          <w:rFonts w:ascii="Arial" w:hAnsi="Arial" w:cs="A Tsek Arial Mon"/>
          <w:sz w:val="24"/>
          <w:szCs w:val="24"/>
          <w:lang w:val="mn-MN"/>
        </w:rPr>
        <w:tab/>
        <w:t>хуурамч мэдээ, тайлан гаргасан алт худалдан авах зөвшөөрөл бүхий этгээдийн тусгай зөвшөөрлийг хүчингүй болгож, хөдөлмөрийн хөлсний доод хэмжээг 20-30 дахин нэмэгдүүлсэнтэй тэнцэх хэмжээний төгрөгөөр торгох</w:t>
      </w:r>
      <w:r>
        <w:rPr>
          <w:rFonts w:ascii="Arial" w:hAnsi="Arial" w:cs="A Tsek Arial Mon"/>
          <w:sz w:val="24"/>
          <w:szCs w:val="24"/>
        </w:rPr>
        <w:t>;</w:t>
      </w:r>
    </w:p>
    <w:p w:rsidR="00812533" w:rsidRDefault="00812533">
      <w:pPr>
        <w:spacing w:after="0" w:line="100" w:lineRule="atLeast"/>
        <w:ind w:firstLine="720"/>
        <w:jc w:val="both"/>
      </w:pPr>
    </w:p>
    <w:p w:rsidR="00812533" w:rsidRDefault="00BC61AC">
      <w:pPr>
        <w:spacing w:after="0" w:line="100" w:lineRule="atLeast"/>
        <w:ind w:firstLine="720"/>
        <w:jc w:val="both"/>
      </w:pPr>
      <w:r>
        <w:rPr>
          <w:rFonts w:ascii="Arial" w:hAnsi="Arial" w:cs="A Tsek Arial Mon"/>
          <w:sz w:val="24"/>
          <w:szCs w:val="24"/>
          <w:lang w:val="mn-MN"/>
        </w:rPr>
        <w:tab/>
        <w:t xml:space="preserve">9.1.3. бичил уурхайн хэлбэрээр олборлосон алтаа тусгай зөвшөөрөл бүхий </w:t>
      </w:r>
      <w:r>
        <w:rPr>
          <w:rFonts w:ascii="Arial" w:hAnsi="Arial" w:cs="A Tsek Arial Mon"/>
          <w:sz w:val="24"/>
          <w:szCs w:val="24"/>
          <w:lang w:val="mn-MN"/>
        </w:rPr>
        <w:tab/>
        <w:t>этгээдэд худалдаагүй бичил уурхайчны олборлосон алтыг улсын орлого болгож хөдөлмөрийн хөлсний доод хэмжээг 50-100 дахин нэмэгдүүлсэнтэй тэнцэх хэмжээний төгрөгөөр торгох</w:t>
      </w:r>
      <w:r>
        <w:rPr>
          <w:rFonts w:ascii="Arial" w:hAnsi="Arial" w:cs="A Tsek Arial Mon"/>
          <w:sz w:val="24"/>
          <w:szCs w:val="24"/>
        </w:rPr>
        <w:t>;</w:t>
      </w:r>
    </w:p>
    <w:p w:rsidR="00812533" w:rsidRDefault="00BC61AC">
      <w:pPr>
        <w:spacing w:after="0" w:line="100" w:lineRule="atLeast"/>
        <w:ind w:firstLine="709"/>
        <w:jc w:val="both"/>
      </w:pPr>
      <w:r>
        <w:rPr>
          <w:rFonts w:ascii="Arial" w:hAnsi="Arial" w:cs="A Tsek Arial Mon"/>
          <w:sz w:val="24"/>
          <w:szCs w:val="24"/>
          <w:lang w:val="mn-MN"/>
        </w:rPr>
        <w:tab/>
      </w:r>
    </w:p>
    <w:p w:rsidR="00812533" w:rsidRDefault="00BC61AC">
      <w:pPr>
        <w:spacing w:after="0" w:line="100" w:lineRule="atLeast"/>
        <w:ind w:firstLine="709"/>
        <w:jc w:val="both"/>
      </w:pPr>
      <w:r>
        <w:rPr>
          <w:rFonts w:ascii="Arial" w:hAnsi="Arial" w:cs="A Tsek Arial Mon"/>
          <w:sz w:val="24"/>
          <w:szCs w:val="24"/>
          <w:lang w:val="mn-MN"/>
        </w:rPr>
        <w:t xml:space="preserve">9.1.4. энэ хуулийн 6.1.3-т заасан тусгай зөвшөөрөлгүй этгээд алт худалдан авсан, хил гаалиар хууль бусаар нэвтрүүлэхийг завдсан тохиолдолд алтыг </w:t>
      </w:r>
      <w:r>
        <w:rPr>
          <w:rFonts w:ascii="Arial" w:hAnsi="Arial" w:cs="A Tsek Arial Mon"/>
          <w:sz w:val="24"/>
          <w:szCs w:val="24"/>
          <w:lang w:val="mn-MN"/>
        </w:rPr>
        <w:tab/>
        <w:t>улсын орлого болгож Эрүүгийн тухай хуулийн холбогдох заалтаар хариуцлага тооцно.</w:t>
      </w:r>
    </w:p>
    <w:p w:rsidR="00812533" w:rsidRDefault="00BC61AC">
      <w:pPr>
        <w:spacing w:after="0" w:line="100" w:lineRule="atLeast"/>
        <w:ind w:firstLine="709"/>
        <w:jc w:val="both"/>
      </w:pPr>
      <w:r>
        <w:rPr>
          <w:rFonts w:ascii="Arial" w:hAnsi="Arial" w:cs="A Tsek Arial Mon"/>
          <w:sz w:val="24"/>
          <w:szCs w:val="24"/>
          <w:lang w:val="mn-MN"/>
        </w:rPr>
        <w:tab/>
        <w:t xml:space="preserve"> </w:t>
      </w:r>
    </w:p>
    <w:p w:rsidR="00812533" w:rsidRDefault="00BC61AC">
      <w:pPr>
        <w:spacing w:after="0" w:line="100" w:lineRule="atLeast"/>
        <w:ind w:firstLine="709"/>
        <w:jc w:val="both"/>
      </w:pPr>
      <w:r>
        <w:rPr>
          <w:rFonts w:ascii="Arial" w:hAnsi="Arial" w:cs="A Tsek Arial Mon"/>
          <w:sz w:val="24"/>
          <w:szCs w:val="24"/>
          <w:lang w:val="mn-MN"/>
        </w:rPr>
        <w:t xml:space="preserve">  </w:t>
      </w:r>
    </w:p>
    <w:p w:rsidR="00812533" w:rsidRDefault="00812533">
      <w:pPr>
        <w:spacing w:after="0" w:line="100" w:lineRule="atLeast"/>
        <w:ind w:firstLine="709"/>
        <w:jc w:val="both"/>
      </w:pPr>
    </w:p>
    <w:p w:rsidR="00812533" w:rsidRDefault="00BC61AC">
      <w:pPr>
        <w:spacing w:after="0" w:line="100" w:lineRule="atLeast"/>
        <w:ind w:firstLine="709"/>
        <w:jc w:val="center"/>
      </w:pPr>
      <w:r>
        <w:rPr>
          <w:rFonts w:ascii="Arial" w:eastAsia="Times New Roman" w:hAnsi="Arial" w:cs="A Tsek Arial Mon"/>
          <w:b/>
          <w:caps/>
          <w:sz w:val="24"/>
          <w:szCs w:val="24"/>
        </w:rPr>
        <w:t>Гарын үсэг</w:t>
      </w:r>
    </w:p>
    <w:p w:rsidR="00812533" w:rsidRDefault="00812533">
      <w:pPr>
        <w:spacing w:after="0" w:line="100" w:lineRule="atLeast"/>
        <w:ind w:firstLine="709"/>
        <w:jc w:val="center"/>
      </w:pPr>
    </w:p>
    <w:p w:rsidR="00812533" w:rsidRDefault="00812533">
      <w:pPr>
        <w:spacing w:after="0" w:line="100" w:lineRule="atLeast"/>
        <w:ind w:firstLine="709"/>
        <w:jc w:val="center"/>
      </w:pPr>
    </w:p>
    <w:p w:rsidR="00812533" w:rsidRDefault="00812533">
      <w:pPr>
        <w:spacing w:after="0" w:line="100" w:lineRule="atLeast"/>
        <w:jc w:val="center"/>
      </w:pPr>
    </w:p>
    <w:p w:rsidR="00812533" w:rsidRDefault="00812533">
      <w:pPr>
        <w:spacing w:after="0" w:line="100" w:lineRule="atLeast"/>
      </w:pPr>
    </w:p>
    <w:p w:rsidR="00812533" w:rsidRDefault="00812533">
      <w:pPr>
        <w:spacing w:after="0" w:line="100" w:lineRule="atLeast"/>
        <w:jc w:val="right"/>
      </w:pPr>
    </w:p>
    <w:p w:rsidR="00812533" w:rsidRDefault="00BC61AC">
      <w:pPr>
        <w:spacing w:after="0" w:line="100" w:lineRule="atLeast"/>
        <w:jc w:val="right"/>
      </w:pPr>
      <w:r>
        <w:rPr>
          <w:rFonts w:ascii="Arial" w:eastAsia="Times New Roman" w:hAnsi="Arial" w:cs="A Tsek Arial Mon"/>
          <w:sz w:val="24"/>
          <w:szCs w:val="24"/>
        </w:rPr>
        <w:t>ТӨСӨЛ</w:t>
      </w:r>
    </w:p>
    <w:p w:rsidR="00812533" w:rsidRDefault="00812533">
      <w:pPr>
        <w:spacing w:after="0" w:line="100" w:lineRule="atLeast"/>
        <w:jc w:val="center"/>
      </w:pPr>
    </w:p>
    <w:p w:rsidR="00812533" w:rsidRDefault="00812533">
      <w:pPr>
        <w:spacing w:after="0" w:line="100" w:lineRule="atLeast"/>
        <w:jc w:val="center"/>
      </w:pPr>
    </w:p>
    <w:p w:rsidR="00812533" w:rsidRDefault="00BC61AC">
      <w:pPr>
        <w:spacing w:after="0" w:line="100" w:lineRule="atLeast"/>
        <w:jc w:val="center"/>
      </w:pPr>
      <w:r>
        <w:rPr>
          <w:rFonts w:ascii="Arial" w:eastAsia="Times New Roman" w:hAnsi="Arial" w:cs="A Tsek Arial Mon"/>
          <w:b/>
          <w:sz w:val="24"/>
          <w:szCs w:val="24"/>
        </w:rPr>
        <w:lastRenderedPageBreak/>
        <w:t xml:space="preserve"> МОНГОЛ УЛСЫН ХУУЛЬ</w:t>
      </w:r>
    </w:p>
    <w:p w:rsidR="00812533" w:rsidRDefault="00BC61AC">
      <w:pPr>
        <w:tabs>
          <w:tab w:val="left" w:pos="0"/>
        </w:tabs>
        <w:spacing w:after="0" w:line="100" w:lineRule="atLeast"/>
        <w:ind w:hanging="1134"/>
      </w:pPr>
      <w:r>
        <w:rPr>
          <w:rFonts w:ascii="Arial" w:eastAsia="Times New Roman" w:hAnsi="Arial" w:cs="A Tsek Arial Mon"/>
          <w:b/>
          <w:bCs/>
          <w:sz w:val="24"/>
          <w:szCs w:val="24"/>
        </w:rPr>
        <w:tab/>
      </w:r>
    </w:p>
    <w:p w:rsidR="00812533" w:rsidRDefault="00812533">
      <w:pPr>
        <w:spacing w:after="0" w:line="100" w:lineRule="atLeast"/>
        <w:jc w:val="center"/>
      </w:pPr>
    </w:p>
    <w:p w:rsidR="00812533" w:rsidRDefault="00BC61AC">
      <w:pPr>
        <w:spacing w:after="0" w:line="100" w:lineRule="atLeast"/>
        <w:jc w:val="center"/>
      </w:pPr>
      <w:r>
        <w:rPr>
          <w:rFonts w:ascii="Arial" w:eastAsia="Times New Roman" w:hAnsi="Arial" w:cs="A Tsek Arial Mon"/>
          <w:b/>
          <w:bCs/>
          <w:sz w:val="24"/>
          <w:szCs w:val="24"/>
          <w:lang w:val="mn-MN"/>
        </w:rPr>
        <w:t>АШИГТ МАЛТМАЛЫН ТУХАЙ</w:t>
      </w:r>
      <w:r>
        <w:rPr>
          <w:rFonts w:ascii="Arial" w:eastAsia="Times New Roman" w:hAnsi="Arial" w:cs="A Tsek Arial Mon"/>
          <w:b/>
          <w:bCs/>
          <w:sz w:val="24"/>
          <w:szCs w:val="24"/>
        </w:rPr>
        <w:t xml:space="preserve"> </w:t>
      </w:r>
    </w:p>
    <w:p w:rsidR="00812533" w:rsidRDefault="00BC61AC">
      <w:pPr>
        <w:spacing w:after="0" w:line="100" w:lineRule="atLeast"/>
        <w:jc w:val="center"/>
      </w:pPr>
      <w:r>
        <w:rPr>
          <w:rFonts w:ascii="Arial" w:eastAsia="Times New Roman" w:hAnsi="Arial" w:cs="A Tsek Arial Mon"/>
          <w:b/>
          <w:bCs/>
          <w:sz w:val="24"/>
          <w:szCs w:val="24"/>
        </w:rPr>
        <w:t>ХУУЛЬД НЭМЭЛТ,</w:t>
      </w:r>
      <w:r>
        <w:rPr>
          <w:rFonts w:ascii="Arial" w:eastAsia="Times New Roman" w:hAnsi="Arial" w:cs="A Tsek Arial Mon"/>
          <w:b/>
          <w:bCs/>
          <w:sz w:val="24"/>
          <w:szCs w:val="24"/>
          <w:lang w:val="mn-MN"/>
        </w:rPr>
        <w:t xml:space="preserve"> ӨӨРЧЛӨЛТ</w:t>
      </w:r>
      <w:r>
        <w:rPr>
          <w:rFonts w:ascii="Arial" w:eastAsia="Times New Roman" w:hAnsi="Arial" w:cs="A Tsek Arial Mon"/>
          <w:b/>
          <w:bCs/>
          <w:sz w:val="24"/>
          <w:szCs w:val="24"/>
        </w:rPr>
        <w:t xml:space="preserve"> ОРУУЛАХ ТУХАЙ</w:t>
      </w:r>
    </w:p>
    <w:p w:rsidR="00812533" w:rsidRDefault="00812533">
      <w:pPr>
        <w:spacing w:after="0" w:line="100" w:lineRule="atLeast"/>
      </w:pPr>
    </w:p>
    <w:p w:rsidR="00812533" w:rsidRDefault="00BC61AC">
      <w:pPr>
        <w:spacing w:after="0" w:line="100" w:lineRule="atLeast"/>
        <w:ind w:firstLine="720"/>
        <w:jc w:val="both"/>
      </w:pPr>
      <w:r>
        <w:rPr>
          <w:rFonts w:ascii="Arial" w:eastAsia="Times New Roman" w:hAnsi="Arial" w:cs="A Tsek Arial Mon"/>
          <w:b/>
          <w:sz w:val="24"/>
          <w:szCs w:val="24"/>
          <w:lang w:val="mn-MN"/>
        </w:rPr>
        <w:t xml:space="preserve">1 дүгээр зүйл. Ашигт малтмалын тухай </w:t>
      </w:r>
      <w:r>
        <w:rPr>
          <w:rFonts w:ascii="Arial" w:eastAsia="Times New Roman" w:hAnsi="Arial" w:cs="A Tsek Arial Mon"/>
          <w:b/>
          <w:bCs/>
          <w:sz w:val="24"/>
          <w:szCs w:val="24"/>
          <w:lang w:val="mn-MN"/>
        </w:rPr>
        <w:t xml:space="preserve">хуулинд дараахь хэсэг, </w:t>
      </w:r>
      <w:r>
        <w:rPr>
          <w:rFonts w:ascii="Arial" w:eastAsia="Times New Roman" w:hAnsi="Arial" w:cs="A Tsek Arial Mon"/>
          <w:b/>
          <w:sz w:val="24"/>
          <w:szCs w:val="24"/>
          <w:lang w:val="mn-MN"/>
        </w:rPr>
        <w:t>заалтыг нэмсүгэй:</w:t>
      </w:r>
    </w:p>
    <w:p w:rsidR="00812533" w:rsidRDefault="00812533">
      <w:pPr>
        <w:spacing w:after="0" w:line="100" w:lineRule="atLeast"/>
        <w:ind w:firstLine="720"/>
        <w:jc w:val="both"/>
      </w:pPr>
    </w:p>
    <w:p w:rsidR="00812533" w:rsidRDefault="00BC61AC">
      <w:pPr>
        <w:spacing w:after="0" w:line="100" w:lineRule="atLeast"/>
        <w:jc w:val="both"/>
      </w:pPr>
      <w:r>
        <w:rPr>
          <w:rFonts w:ascii="Arial" w:hAnsi="Arial" w:cs="A Tsek Arial Mon"/>
          <w:sz w:val="24"/>
          <w:szCs w:val="24"/>
          <w:shd w:val="clear" w:color="auto" w:fill="FFFFFF"/>
          <w:lang w:val="mn-MN"/>
        </w:rPr>
        <w:t> </w:t>
      </w:r>
      <w:r>
        <w:rPr>
          <w:rFonts w:ascii="Arial" w:hAnsi="Arial" w:cs="A Tsek Arial Mon"/>
          <w:sz w:val="24"/>
          <w:szCs w:val="24"/>
          <w:shd w:val="clear" w:color="auto" w:fill="FFFFFF"/>
          <w:lang w:val="mn-MN"/>
        </w:rPr>
        <w:tab/>
        <w:t xml:space="preserve"> 47.3.3.Монголбанкинд худалдсан алтны борлуулалтын үнэлгээний 2,5 хувьтай тэнцүү,</w:t>
      </w:r>
    </w:p>
    <w:p w:rsidR="00812533" w:rsidRDefault="00812533">
      <w:pPr>
        <w:spacing w:after="0" w:line="100" w:lineRule="atLeast"/>
        <w:jc w:val="both"/>
      </w:pPr>
    </w:p>
    <w:p w:rsidR="00812533" w:rsidRDefault="00BC61AC">
      <w:pPr>
        <w:spacing w:after="0" w:line="100" w:lineRule="atLeast"/>
        <w:jc w:val="both"/>
      </w:pPr>
      <w:r>
        <w:rPr>
          <w:rFonts w:ascii="Arial" w:hAnsi="Arial" w:cs="A Tsek Arial Mon"/>
          <w:sz w:val="24"/>
          <w:szCs w:val="24"/>
          <w:shd w:val="clear" w:color="auto" w:fill="FFFFFF"/>
          <w:lang w:val="mn-MN"/>
        </w:rPr>
        <w:t xml:space="preserve">   </w:t>
      </w:r>
      <w:r>
        <w:rPr>
          <w:rFonts w:ascii="Arial" w:hAnsi="Arial" w:cs="A Tsek Arial Mon"/>
          <w:sz w:val="24"/>
          <w:szCs w:val="24"/>
          <w:shd w:val="clear" w:color="auto" w:fill="FFFFFF"/>
          <w:lang w:val="mn-MN"/>
        </w:rPr>
        <w:tab/>
      </w:r>
      <w:r>
        <w:rPr>
          <w:rFonts w:ascii="Arial" w:hAnsi="Arial" w:cs="A Tsek Arial Mon"/>
          <w:sz w:val="24"/>
          <w:szCs w:val="24"/>
          <w:shd w:val="clear" w:color="auto" w:fill="FFFFFF"/>
        </w:rPr>
        <w:t>47</w:t>
      </w:r>
      <w:r>
        <w:rPr>
          <w:rFonts w:ascii="Arial" w:hAnsi="Arial" w:cs="A Tsek Arial Mon"/>
          <w:sz w:val="24"/>
          <w:szCs w:val="24"/>
          <w:shd w:val="clear" w:color="auto" w:fill="FFFFFF"/>
          <w:lang w:val="mn-MN"/>
        </w:rPr>
        <w:t>.3.4.Монголбанкнаас бусад этгээдэд борлуулсан тохиолдолд борлуулалтын үнэлгээний 5</w:t>
      </w:r>
      <w:proofErr w:type="gramStart"/>
      <w:r>
        <w:rPr>
          <w:rFonts w:ascii="Arial" w:hAnsi="Arial" w:cs="A Tsek Arial Mon"/>
          <w:sz w:val="24"/>
          <w:szCs w:val="24"/>
          <w:shd w:val="clear" w:color="auto" w:fill="FFFFFF"/>
          <w:lang w:val="mn-MN"/>
        </w:rPr>
        <w:t>,0</w:t>
      </w:r>
      <w:proofErr w:type="gramEnd"/>
      <w:r>
        <w:rPr>
          <w:rFonts w:ascii="Arial" w:hAnsi="Arial" w:cs="A Tsek Arial Mon"/>
          <w:sz w:val="24"/>
          <w:szCs w:val="24"/>
          <w:shd w:val="clear" w:color="auto" w:fill="FFFFFF"/>
          <w:lang w:val="mn-MN"/>
        </w:rPr>
        <w:t xml:space="preserve"> хувьтай тэнцүү.</w:t>
      </w:r>
    </w:p>
    <w:p w:rsidR="00812533" w:rsidRDefault="00812533">
      <w:pPr>
        <w:spacing w:after="0" w:line="100" w:lineRule="atLeast"/>
        <w:jc w:val="both"/>
      </w:pPr>
    </w:p>
    <w:p w:rsidR="00812533" w:rsidRDefault="00BC61AC">
      <w:pPr>
        <w:spacing w:after="0" w:line="100" w:lineRule="atLeast"/>
        <w:jc w:val="both"/>
      </w:pPr>
      <w:r>
        <w:rPr>
          <w:rFonts w:ascii="Arial" w:hAnsi="Arial" w:cs="A Tsek Arial Mon"/>
          <w:sz w:val="24"/>
          <w:szCs w:val="24"/>
          <w:shd w:val="clear" w:color="auto" w:fill="FFFFFF"/>
          <w:lang w:val="mn-MN"/>
        </w:rPr>
        <w:t xml:space="preserve">   </w:t>
      </w:r>
      <w:r>
        <w:rPr>
          <w:rFonts w:ascii="Arial" w:hAnsi="Arial" w:cs="A Tsek Arial Mon"/>
          <w:sz w:val="24"/>
          <w:szCs w:val="24"/>
          <w:shd w:val="clear" w:color="auto" w:fill="FFFFFF"/>
          <w:lang w:val="mn-MN"/>
        </w:rPr>
        <w:tab/>
        <w:t>47.4.1. Монголбанкинд худалдсан алтны борлуулалтад энэ хуулийн 47 дугаар зүйлийн 47.5 дахь хэсэг хамаарахгүй.</w:t>
      </w:r>
    </w:p>
    <w:p w:rsidR="00812533" w:rsidRDefault="00812533">
      <w:pPr>
        <w:spacing w:after="0" w:line="100" w:lineRule="atLeast"/>
        <w:ind w:firstLine="720"/>
        <w:jc w:val="both"/>
      </w:pPr>
    </w:p>
    <w:p w:rsidR="00812533" w:rsidRDefault="00BC61AC">
      <w:pPr>
        <w:spacing w:after="0" w:line="100" w:lineRule="atLeast"/>
        <w:ind w:firstLine="720"/>
        <w:jc w:val="both"/>
      </w:pPr>
      <w:r>
        <w:rPr>
          <w:rFonts w:ascii="Arial" w:eastAsia="Times New Roman" w:hAnsi="Arial" w:cs="A Tsek Arial Mon"/>
          <w:b/>
          <w:sz w:val="24"/>
          <w:szCs w:val="24"/>
          <w:lang w:val="mn-MN"/>
        </w:rPr>
        <w:t>2 дугаар зүйл.</w:t>
      </w:r>
      <w:r>
        <w:rPr>
          <w:rFonts w:ascii="Arial" w:eastAsia="Times New Roman" w:hAnsi="Arial" w:cs="A Tsek Arial Mon"/>
          <w:sz w:val="24"/>
          <w:szCs w:val="24"/>
          <w:lang w:val="mn-MN"/>
        </w:rPr>
        <w:t xml:space="preserve"> Ашигт малтмалын тухай 47 дугаар зүйлийн 47.3 дэх хэсгийн 47.3.2 дахь заалтыг </w:t>
      </w:r>
      <w:r>
        <w:rPr>
          <w:rFonts w:ascii="Arial" w:eastAsia="Times New Roman" w:hAnsi="Arial" w:cs="A Tsek Arial Mon"/>
          <w:sz w:val="24"/>
          <w:szCs w:val="24"/>
        </w:rPr>
        <w:t>"</w:t>
      </w:r>
      <w:r>
        <w:rPr>
          <w:rFonts w:ascii="Arial" w:eastAsia="Times New Roman" w:hAnsi="Arial" w:cs="A Tsek Arial Mon"/>
          <w:sz w:val="24"/>
          <w:szCs w:val="24"/>
          <w:lang w:val="mn-MN"/>
        </w:rPr>
        <w:t>энэ хуулийн 47.3.1, 47.3.3</w:t>
      </w:r>
      <w:r>
        <w:rPr>
          <w:rFonts w:ascii="Arial" w:eastAsia="Times New Roman" w:hAnsi="Arial" w:cs="A Tsek Arial Mon"/>
          <w:sz w:val="24"/>
          <w:szCs w:val="24"/>
        </w:rPr>
        <w:t>, 47</w:t>
      </w:r>
      <w:r>
        <w:rPr>
          <w:rFonts w:ascii="Arial" w:eastAsia="Times New Roman" w:hAnsi="Arial" w:cs="A Tsek Arial Mon"/>
          <w:sz w:val="24"/>
          <w:szCs w:val="24"/>
          <w:lang w:val="mn-MN"/>
        </w:rPr>
        <w:t>.3.4-д зааснаас бусад ашигт малтмалын нөөц ашигласны төлбөрийн доод хэмжээ нь тухайн уурхайн эдэлбэрээс олборлож худалдсан, эсхүл худалдахаар ачуулсан болон ашигласан бүтээгдэхүүний борлуулалтын үнэлгээний 5,0 хувьтай тэнцүү</w:t>
      </w:r>
      <w:r>
        <w:rPr>
          <w:rFonts w:ascii="Arial" w:eastAsia="Times New Roman" w:hAnsi="Arial" w:cs="A Tsek Arial Mon"/>
          <w:sz w:val="24"/>
          <w:szCs w:val="24"/>
        </w:rPr>
        <w:t xml:space="preserve">" </w:t>
      </w:r>
      <w:r>
        <w:rPr>
          <w:rFonts w:ascii="Arial" w:eastAsia="Times New Roman" w:hAnsi="Arial" w:cs="A Tsek Arial Mon"/>
          <w:sz w:val="24"/>
          <w:szCs w:val="24"/>
          <w:lang w:val="mn-MN"/>
        </w:rPr>
        <w:t>гэж өөрчилсүгэй.</w:t>
      </w:r>
    </w:p>
    <w:p w:rsidR="00812533" w:rsidRDefault="00812533">
      <w:pPr>
        <w:spacing w:after="0" w:line="100" w:lineRule="atLeast"/>
        <w:jc w:val="both"/>
      </w:pPr>
    </w:p>
    <w:p w:rsidR="00812533" w:rsidRDefault="00BC61AC">
      <w:pPr>
        <w:spacing w:after="0" w:line="100" w:lineRule="atLeast"/>
        <w:ind w:firstLine="720"/>
        <w:jc w:val="both"/>
      </w:pPr>
      <w:r>
        <w:rPr>
          <w:rFonts w:ascii="Arial" w:eastAsia="Times New Roman" w:hAnsi="Arial" w:cs="A Tsek Arial Mon"/>
          <w:b/>
          <w:sz w:val="24"/>
          <w:szCs w:val="24"/>
          <w:lang w:val="mn-MN"/>
        </w:rPr>
        <w:t>3</w:t>
      </w:r>
      <w:r>
        <w:rPr>
          <w:rFonts w:ascii="Arial" w:eastAsia="Times New Roman" w:hAnsi="Arial" w:cs="A Tsek Arial Mon"/>
          <w:b/>
          <w:sz w:val="24"/>
          <w:szCs w:val="24"/>
        </w:rPr>
        <w:t xml:space="preserve"> </w:t>
      </w:r>
      <w:r>
        <w:rPr>
          <w:rFonts w:ascii="Arial" w:eastAsia="Times New Roman" w:hAnsi="Arial" w:cs="A Tsek Arial Mon"/>
          <w:b/>
          <w:sz w:val="24"/>
          <w:szCs w:val="24"/>
          <w:lang w:val="mn-MN"/>
        </w:rPr>
        <w:t xml:space="preserve">дугаар зүйл. </w:t>
      </w:r>
      <w:r>
        <w:rPr>
          <w:rFonts w:ascii="Arial" w:eastAsia="Times New Roman" w:hAnsi="Arial" w:cs="A Tsek Arial Mon"/>
          <w:sz w:val="24"/>
          <w:szCs w:val="24"/>
          <w:lang w:val="mn-MN"/>
        </w:rPr>
        <w:t>Энэ хуулийг батлагдсан өдрөөс эхлэн 2019 оны 01 дүгээр сарын 01-ныг хүртэл дагаж мөрдөнө.</w:t>
      </w:r>
      <w:r>
        <w:rPr>
          <w:rFonts w:ascii="Arial" w:eastAsia="Times New Roman" w:hAnsi="Arial" w:cs="A Tsek Arial Mon"/>
          <w:sz w:val="24"/>
          <w:szCs w:val="24"/>
        </w:rPr>
        <w:t xml:space="preserve">  </w:t>
      </w:r>
    </w:p>
    <w:p w:rsidR="00812533" w:rsidRDefault="00812533">
      <w:pPr>
        <w:spacing w:after="0" w:line="100" w:lineRule="atLeast"/>
        <w:jc w:val="center"/>
      </w:pPr>
    </w:p>
    <w:p w:rsidR="00812533" w:rsidRDefault="00812533">
      <w:pPr>
        <w:spacing w:after="0" w:line="100" w:lineRule="atLeast"/>
        <w:jc w:val="center"/>
      </w:pPr>
    </w:p>
    <w:p w:rsidR="00812533" w:rsidRDefault="00812533">
      <w:pPr>
        <w:spacing w:after="0" w:line="100" w:lineRule="atLeast"/>
        <w:jc w:val="center"/>
      </w:pPr>
    </w:p>
    <w:p w:rsidR="00812533" w:rsidRDefault="00BC61AC">
      <w:pPr>
        <w:spacing w:after="0" w:line="100" w:lineRule="atLeast"/>
        <w:jc w:val="center"/>
      </w:pPr>
      <w:r>
        <w:rPr>
          <w:rFonts w:ascii="Arial" w:eastAsia="Times New Roman" w:hAnsi="Arial" w:cs="A Tsek Arial Mon"/>
          <w:b/>
          <w:sz w:val="24"/>
          <w:szCs w:val="24"/>
          <w:lang w:val="mn-MN"/>
        </w:rPr>
        <w:t>Гарын үсэг</w:t>
      </w:r>
    </w:p>
    <w:p w:rsidR="00812533" w:rsidRDefault="00812533">
      <w:pPr>
        <w:spacing w:after="0" w:line="100" w:lineRule="atLeast"/>
        <w:jc w:val="center"/>
      </w:pPr>
    </w:p>
    <w:p w:rsidR="00812533" w:rsidRDefault="00812533">
      <w:pPr>
        <w:spacing w:after="0" w:line="100" w:lineRule="atLeast"/>
      </w:pPr>
    </w:p>
    <w:p w:rsidR="00812533" w:rsidRDefault="00812533">
      <w:pPr>
        <w:spacing w:after="0" w:line="100" w:lineRule="atLeast"/>
      </w:pPr>
    </w:p>
    <w:p w:rsidR="00812533" w:rsidRDefault="00812533">
      <w:pPr>
        <w:spacing w:after="0" w:line="100" w:lineRule="atLeast"/>
      </w:pPr>
    </w:p>
    <w:p w:rsidR="00812533" w:rsidRDefault="00812533">
      <w:pPr>
        <w:spacing w:after="0" w:line="100" w:lineRule="atLeast"/>
      </w:pPr>
    </w:p>
    <w:sectPr w:rsidR="00812533" w:rsidSect="00812533">
      <w:pgSz w:w="12240" w:h="15840"/>
      <w:pgMar w:top="1440" w:right="1041"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on">
    <w:panose1 w:val="020B0500000000000000"/>
    <w:charset w:val="00"/>
    <w:family w:val="swiss"/>
    <w:pitch w:val="variable"/>
    <w:sig w:usb0="00000203" w:usb1="00000000" w:usb2="00000000" w:usb3="00000000" w:csb0="00000005"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 Tsek Arial Mo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A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2456BD"/>
    <w:multiLevelType w:val="multilevel"/>
    <w:tmpl w:val="BA68A9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F214D13"/>
    <w:multiLevelType w:val="multilevel"/>
    <w:tmpl w:val="53822ED0"/>
    <w:lvl w:ilvl="0">
      <w:start w:val="1"/>
      <w:numFmt w:val="bullet"/>
      <w:lvlText w:val="-"/>
      <w:lvlJc w:val="left"/>
      <w:pPr>
        <w:tabs>
          <w:tab w:val="num" w:pos="1080"/>
        </w:tabs>
        <w:ind w:left="1080" w:hanging="360"/>
      </w:pPr>
      <w:rPr>
        <w:rFonts w:ascii="Arial Mon" w:hAnsi="Arial Mon" w:cs="Arial Mo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nsid w:val="3FD2273C"/>
    <w:multiLevelType w:val="multilevel"/>
    <w:tmpl w:val="D7A2FC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33"/>
    <w:rsid w:val="00163A4B"/>
    <w:rsid w:val="00812533"/>
    <w:rsid w:val="00BC61AC"/>
    <w:rsid w:val="00BC7814"/>
    <w:rsid w:val="00F3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6DC45-BE07-46D3-8C83-2484CE01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2533"/>
    <w:pPr>
      <w:suppressAutoHyphens/>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rsid w:val="00812533"/>
    <w:rPr>
      <w:rFonts w:ascii="Times New Roman Mon" w:eastAsia="Times New Roman" w:hAnsi="Times New Roman Mon" w:cs="Times New Roman"/>
      <w:sz w:val="24"/>
      <w:szCs w:val="20"/>
      <w:lang w:val="mn-MN"/>
    </w:rPr>
  </w:style>
  <w:style w:type="character" w:customStyle="1" w:styleId="BalloonTextChar">
    <w:name w:val="Balloon Text Char"/>
    <w:basedOn w:val="DefaultParagraphFont"/>
    <w:rsid w:val="00812533"/>
    <w:rPr>
      <w:rFonts w:ascii="Tahoma" w:hAnsi="Tahoma"/>
      <w:sz w:val="16"/>
      <w:szCs w:val="16"/>
    </w:rPr>
  </w:style>
  <w:style w:type="character" w:customStyle="1" w:styleId="ListLabel1">
    <w:name w:val="ListLabel 1"/>
    <w:rsid w:val="00812533"/>
    <w:rPr>
      <w:rFonts w:eastAsia="Times New Roman" w:cs="Arial"/>
    </w:rPr>
  </w:style>
  <w:style w:type="character" w:customStyle="1" w:styleId="ListLabel2">
    <w:name w:val="ListLabel 2"/>
    <w:rsid w:val="00812533"/>
    <w:rPr>
      <w:rFonts w:cs="Courier New"/>
    </w:rPr>
  </w:style>
  <w:style w:type="paragraph" w:customStyle="1" w:styleId="Heading">
    <w:name w:val="Heading"/>
    <w:basedOn w:val="Normal"/>
    <w:next w:val="Textbody"/>
    <w:rsid w:val="00812533"/>
    <w:pPr>
      <w:keepNext/>
      <w:spacing w:before="240" w:after="120"/>
    </w:pPr>
    <w:rPr>
      <w:rFonts w:ascii="Arial" w:eastAsia="Microsoft YaHei" w:hAnsi="Arial" w:cs="Mangal"/>
      <w:sz w:val="28"/>
      <w:szCs w:val="28"/>
    </w:rPr>
  </w:style>
  <w:style w:type="paragraph" w:customStyle="1" w:styleId="Textbody">
    <w:name w:val="Text body"/>
    <w:basedOn w:val="Normal"/>
    <w:rsid w:val="00812533"/>
    <w:pPr>
      <w:spacing w:after="0" w:line="100" w:lineRule="atLeast"/>
      <w:jc w:val="both"/>
    </w:pPr>
    <w:rPr>
      <w:rFonts w:ascii="Times New Roman Mon" w:eastAsia="Times New Roman" w:hAnsi="Times New Roman Mon" w:cs="Times New Roman"/>
      <w:sz w:val="24"/>
      <w:szCs w:val="20"/>
      <w:lang w:val="mn-MN"/>
    </w:rPr>
  </w:style>
  <w:style w:type="paragraph" w:styleId="List">
    <w:name w:val="List"/>
    <w:basedOn w:val="Textbody"/>
    <w:rsid w:val="00812533"/>
    <w:rPr>
      <w:rFonts w:ascii="Arial" w:hAnsi="Arial" w:cs="Mangal"/>
    </w:rPr>
  </w:style>
  <w:style w:type="paragraph" w:styleId="Caption">
    <w:name w:val="caption"/>
    <w:basedOn w:val="Normal"/>
    <w:rsid w:val="00812533"/>
    <w:pPr>
      <w:spacing w:line="100" w:lineRule="atLeast"/>
    </w:pPr>
    <w:rPr>
      <w:b/>
      <w:bCs/>
      <w:color w:val="4F81BD"/>
      <w:sz w:val="18"/>
      <w:szCs w:val="18"/>
    </w:rPr>
  </w:style>
  <w:style w:type="paragraph" w:customStyle="1" w:styleId="Index">
    <w:name w:val="Index"/>
    <w:basedOn w:val="Normal"/>
    <w:rsid w:val="00812533"/>
    <w:pPr>
      <w:suppressLineNumbers/>
    </w:pPr>
    <w:rPr>
      <w:rFonts w:ascii="Arial" w:hAnsi="Arial" w:cs="Mangal"/>
    </w:rPr>
  </w:style>
  <w:style w:type="paragraph" w:styleId="ListParagraph">
    <w:name w:val="List Paragraph"/>
    <w:basedOn w:val="Normal"/>
    <w:rsid w:val="00812533"/>
    <w:pPr>
      <w:ind w:left="720"/>
      <w:contextualSpacing/>
    </w:pPr>
    <w:rPr>
      <w:rFonts w:cs="Calibri"/>
    </w:rPr>
  </w:style>
  <w:style w:type="paragraph" w:customStyle="1" w:styleId="Subparagraph">
    <w:name w:val="Subparagraph"/>
    <w:basedOn w:val="List2"/>
    <w:rsid w:val="00812533"/>
    <w:pPr>
      <w:tabs>
        <w:tab w:val="left" w:pos="1296"/>
        <w:tab w:val="left" w:pos="1584"/>
      </w:tabs>
      <w:spacing w:after="0" w:line="100" w:lineRule="atLeast"/>
      <w:ind w:left="0" w:firstLine="1008"/>
      <w:contextualSpacing w:val="0"/>
    </w:pPr>
    <w:rPr>
      <w:rFonts w:ascii="Arial Mon" w:eastAsia="Times New Roman" w:hAnsi="Arial Mon" w:cs="Arial Mon"/>
      <w:sz w:val="18"/>
      <w:szCs w:val="18"/>
      <w:lang w:val="mn-MN"/>
    </w:rPr>
  </w:style>
  <w:style w:type="paragraph" w:styleId="List2">
    <w:name w:val="List 2"/>
    <w:basedOn w:val="Normal"/>
    <w:rsid w:val="00812533"/>
    <w:pPr>
      <w:spacing w:after="120"/>
      <w:ind w:left="720" w:hanging="360"/>
      <w:contextualSpacing/>
    </w:pPr>
  </w:style>
  <w:style w:type="paragraph" w:styleId="BalloonText">
    <w:name w:val="Balloon Text"/>
    <w:basedOn w:val="Normal"/>
    <w:rsid w:val="00812533"/>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Altanhuyag</cp:lastModifiedBy>
  <cp:revision>2</cp:revision>
  <cp:lastPrinted>2013-09-10T05:48:00Z</cp:lastPrinted>
  <dcterms:created xsi:type="dcterms:W3CDTF">2013-12-04T03:45:00Z</dcterms:created>
  <dcterms:modified xsi:type="dcterms:W3CDTF">2013-12-04T03:45:00Z</dcterms:modified>
</cp:coreProperties>
</file>