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25" w:rsidRPr="00667AF9" w:rsidRDefault="00097C25" w:rsidP="00AA7951">
      <w:pPr>
        <w:spacing w:line="240" w:lineRule="auto"/>
        <w:ind w:left="7065" w:right="-563" w:hanging="7065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БАТЛАВ: УУЛ УУРХАЙН САЙД</w:t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БАТЛАВ: ХУУЛЬ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ЙН САЙД</w:t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 xml:space="preserve">         Д.ГАНХУЯГ  </w:t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 xml:space="preserve">          Х.ТЭМ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ЖИН</w:t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b/>
          <w:sz w:val="24"/>
          <w:szCs w:val="24"/>
          <w:lang w:val="mn-MN"/>
        </w:rPr>
        <w:t>Т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ГЭЭМЭЛ ТАРХАЦТАЙ АШИГТ МАЛТМАЛЫН                                                                                          ТУХАЙ ХУУЛИЙН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 xml:space="preserve">СЛИЙН 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ЗЭЛ БАРИМТЛАЛ</w:t>
      </w:r>
    </w:p>
    <w:p w:rsidR="00097C25" w:rsidRPr="00667AF9" w:rsidRDefault="00097C25" w:rsidP="00097C25">
      <w:pPr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b/>
          <w:sz w:val="24"/>
          <w:szCs w:val="24"/>
          <w:lang w:val="mn-MN"/>
        </w:rPr>
        <w:t>Нэг. Хуулийн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с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 xml:space="preserve">л боловсруулах болсон 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ндэслэл, шаардлага</w:t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i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i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УИХ 2010 оны 6 дугаар сарын 17-ны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 “Ашигт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шинээр олгохыг хориглох тухай хууль”-ийг баталж 2010 оны 12 дугаар сарын 1-ийг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ртэл, 2011 оны 2 дугаар сарын 9-ний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2011 оны 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сарын 30-ныг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ртэл, 2011 оны 6 дугаар сарын 3-ны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2011 оны 12 дугаар сарын 31-ийг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ртэл, 2012 оны 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гээр сарын 12-ны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Ашигт малтмалын тухай хуулийг шинээр баталж, дагаж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ртэл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олгохыг тус тус хориглосон байдаг. 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 хэлбэл 2010 оны 6 дугаар сарын 17-ны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с хойш бараг 3 жилийн хугацаанд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шинээр олгогдоог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 байна.</w:t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олгохыг хориглосноор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тоо буурч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рлийн тоо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нь зарим талдаа сайн боловч зам, барилга, дэд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тцийн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тээн байгуулалтын ажил эрчимжиж байгаа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ед тэдгээр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байгуулалтад шаардлагатай элс, хайрга зэрэг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ажил зогсонги байдалд орсон нь 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 дагавартай байна. Барилга,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байгуулалтад шаардлагатай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олборлолт Улаанбаатар хотын ойролцоо Туул голын дагуу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рч байгаа нь хотын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н амын унд, ахуйн хэрэгцээний усан хангамж болон Туул голын экологийн орчинд тодорхой хэмжээний 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з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лж байна.</w:t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ажлыг эрчимж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лэн н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цийг тогтоон ашиглалтад оруулж Засгийн газрын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ажиллагааны 2012-2016 оны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рт тусгагдсан дэд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тцийн болон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арга хэмжээн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дэд шаардлагатай т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хий эдээр хангах шаардлага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 ёсоор тавигдаж байна.</w:t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“Ашигт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шинээр олгохыг хориглох тухай хууль”-ийг 2012 оны 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гээр сарын 12-ны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 баталж Ашигт малтмалын тухай хуулийг </w:t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шинээр баталж, дагаж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ртэл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олгохыг хориглосон байдаг тул шинээр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хуулийг тусгайлан боловсруулж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лэн зам, барилга,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ажилд чухал шаардлагатай элс, хайрга, дайрга, шохойн чулуу зэрэг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ажлыг эрчимж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лэн улмаар ашиглалтын шатанд шилж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 шаардлагатай байгаа болно.</w:t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tabs>
          <w:tab w:val="left" w:pos="284"/>
        </w:tabs>
        <w:spacing w:line="240" w:lineRule="auto"/>
        <w:ind w:right="-563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lastRenderedPageBreak/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Хоёр.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слийн ер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нхий б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тэц, зохицуулах харилцаа, хамрах х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рээ: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нь 10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лэг, 46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йлтэй. 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Нэгд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лэг нь нийтлэг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ндэслэл байх ба 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хуулийн зорилт, 2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хууль тогтоомж, 3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хуулийн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йлчлэх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рээ, 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хуулийн нэр томъёоны тодорхойлолт, 5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гээмэл тархацтай ашигт малтмалын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мчл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л, 6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эзэмшигчид болон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 хайх, ашиглахад тавигдах ер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нхий шаардлагыг оруулна. 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Хоёрдугаар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талаарх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зохицуулалт байх ба 7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Улсын их хурлын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рэн эрх, 8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Засгийн газрын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рэн эрх, 9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захиргааны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 байгууллагын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рэн эрх, 10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рийн захиргааны байгууллагын чиг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рэг, 11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нутгийн захиргааны болон 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рт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удирдах байгууллагын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рэн эрхийг тусгана.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Гуравдугаар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 хайх асуудал байх ба  12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авахад тавигдах шаардлага, 13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 Mon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ссэн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гаргах журам, 14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длийг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ртгэх, хянан шийдвэрлэх ажиллагаа, 15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эзэмшигчийн эрх, 16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хугацааг сунгах асуудлыг тус тус зохицуулна.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 ашиглах асуудал байх ба 17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авахад тавигдах шаардлага, 18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ссэн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гаргах журам, 19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длийг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ртгэх, хянан шийдвэрлэх ажиллагаа, 20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эзэмшигчийн эрх,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рэг, 21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хугацааг сунгах асуудлыг тус тус оруулна.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Тавдугаар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болон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эзэмших эрхийг хадгалах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хц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байх ба 22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эзэмших эрхийг хадгалах, 23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р, 24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 асуудлыг тусгана.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Зургаадугаар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эзэмшигчийн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 байх ба 25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эзэмшигчийн нийтлэг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рэг, 26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байгаль орчныг хамгаалах, 27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байгаль орчныг хамгаалах талаар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эзэмшигчийн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лээх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рэг, 28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байгаль орчныг хамгаалах талаар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эзэмшигчийн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лээх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рэг, 29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байгаль орчныг хамгаалах шинэчилсэн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нэлгээ,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г хянуулах, 30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эд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нгийн хохирлыг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х, 31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нутгийн захиргааны </w:t>
      </w:r>
      <w:r w:rsidRPr="00667AF9">
        <w:rPr>
          <w:rFonts w:ascii="Arial Mon" w:hAnsi="Arial Mon" w:cs="Arial"/>
          <w:sz w:val="24"/>
          <w:szCs w:val="24"/>
          <w:lang w:val="mn-MN"/>
        </w:rPr>
        <w:lastRenderedPageBreak/>
        <w:t>байгууллагатай харьцах, 32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эр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 ахуй, аюулг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 ажиллагааг хангах, 33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уурхайг хаах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ед тавигдах шаардлага, 34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н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ц ашигласны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р, 35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мэдээ, тайлан гаргах асуудлыг оруулна.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Долоодугаар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дуусгавар болох асуудал байх ба 36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дуусгавар болох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ндэслэл, 37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 олгогдсон талбайг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хэлд нь буцаан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х, 38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рлийг цуцлах асуудлыг оруулна. 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Наймдугаар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мэдээлэл,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хуваарилалт,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р, санх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ртгэлийн онцлог байх ба 39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ашигт малтмалтай холбоотой мэдээлэл,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ртгэлтэй танилцах, 40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рийг хуваарилах, 41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улсын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свийн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нг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 хайгуул хийсэн ордын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р, 42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йлд уул уурхайн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йлдвэрлэлийн санх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ртгэлийн онцлогийг оруулна.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Есд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лтэй холбогдсон маргааныг шийдвэрлэх асуудал байх ба 43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талбайн хилийн маргааныг шийдвэрлэх, 44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эзэмшигч болон газар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мчл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гч, эзэмшигч, ашиглагчийн хооронд гарсан маргааныг шийдвэрлэх, 45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байгууллагад гомдол гаргах асуудлыг оруулна.</w:t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Аравдугаар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 нь хариуцлага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лээлгэх асуудал байх ба 46 дугаар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йлд хууль тогтоомж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рчигчид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лээлгэх хариуцлагын асуудлыг тусгана.</w:t>
      </w:r>
    </w:p>
    <w:p w:rsidR="00097C25" w:rsidRPr="00667AF9" w:rsidRDefault="00097C25" w:rsidP="00097C25">
      <w:pPr>
        <w:pStyle w:val="Subparagraph"/>
        <w:ind w:right="-563"/>
        <w:jc w:val="both"/>
        <w:rPr>
          <w:rFonts w:cs="Arial"/>
          <w:b/>
          <w:sz w:val="24"/>
          <w:szCs w:val="24"/>
        </w:rPr>
      </w:pPr>
      <w:r w:rsidRPr="00667AF9">
        <w:rPr>
          <w:rFonts w:cs="Arial"/>
          <w:b/>
          <w:sz w:val="24"/>
          <w:szCs w:val="24"/>
        </w:rPr>
        <w:t>Гурав. Хуулийн т</w:t>
      </w:r>
      <w:r w:rsidRPr="00667AF9">
        <w:rPr>
          <w:rFonts w:ascii="Arial" w:hAnsi="Arial" w:cs="Arial"/>
          <w:b/>
          <w:sz w:val="24"/>
          <w:szCs w:val="24"/>
        </w:rPr>
        <w:t>ө</w:t>
      </w:r>
      <w:r w:rsidRPr="00667AF9">
        <w:rPr>
          <w:rFonts w:cs="Arial"/>
          <w:b/>
          <w:sz w:val="24"/>
          <w:szCs w:val="24"/>
        </w:rPr>
        <w:t>с</w:t>
      </w:r>
      <w:r w:rsidRPr="00667AF9">
        <w:rPr>
          <w:rFonts w:ascii="Arial" w:hAnsi="Arial" w:cs="Arial"/>
          <w:b/>
          <w:sz w:val="24"/>
          <w:szCs w:val="24"/>
        </w:rPr>
        <w:t>ө</w:t>
      </w:r>
      <w:r w:rsidRPr="00667AF9">
        <w:rPr>
          <w:rFonts w:cs="Arial"/>
          <w:b/>
          <w:sz w:val="24"/>
          <w:szCs w:val="24"/>
        </w:rPr>
        <w:t xml:space="preserve">л батлагдсаны дараа </w:t>
      </w:r>
      <w:r w:rsidRPr="00667AF9">
        <w:rPr>
          <w:rFonts w:ascii="Arial" w:hAnsi="Arial" w:cs="Arial"/>
          <w:b/>
          <w:sz w:val="24"/>
          <w:szCs w:val="24"/>
        </w:rPr>
        <w:t>үү</w:t>
      </w:r>
      <w:r w:rsidRPr="00667AF9">
        <w:rPr>
          <w:rFonts w:cs="Arial"/>
          <w:b/>
          <w:sz w:val="24"/>
          <w:szCs w:val="24"/>
        </w:rPr>
        <w:t>сч болох нийгэм, эдийн засаг, хууль з</w:t>
      </w:r>
      <w:r w:rsidRPr="00667AF9">
        <w:rPr>
          <w:rFonts w:ascii="Arial" w:hAnsi="Arial" w:cs="Arial"/>
          <w:b/>
          <w:sz w:val="24"/>
          <w:szCs w:val="24"/>
        </w:rPr>
        <w:t>ү</w:t>
      </w:r>
      <w:r w:rsidRPr="00667AF9">
        <w:rPr>
          <w:rFonts w:cs="Arial"/>
          <w:b/>
          <w:sz w:val="24"/>
          <w:szCs w:val="24"/>
        </w:rPr>
        <w:t xml:space="preserve">йн </w:t>
      </w:r>
      <w:r w:rsidRPr="00667AF9">
        <w:rPr>
          <w:rFonts w:ascii="Arial" w:hAnsi="Arial" w:cs="Arial"/>
          <w:b/>
          <w:sz w:val="24"/>
          <w:szCs w:val="24"/>
        </w:rPr>
        <w:t>ү</w:t>
      </w:r>
      <w:r w:rsidRPr="00667AF9">
        <w:rPr>
          <w:rFonts w:cs="Arial"/>
          <w:b/>
          <w:sz w:val="24"/>
          <w:szCs w:val="24"/>
        </w:rPr>
        <w:t xml:space="preserve">р дагавар, тэдгээрийг шийдвэрлэх талаар </w:t>
      </w:r>
    </w:p>
    <w:p w:rsidR="00097C25" w:rsidRPr="00667AF9" w:rsidRDefault="00097C25" w:rsidP="00097C25">
      <w:pPr>
        <w:pStyle w:val="Subparagraph"/>
        <w:ind w:right="-563"/>
        <w:jc w:val="both"/>
        <w:rPr>
          <w:rFonts w:cs="Arial"/>
          <w:b/>
          <w:sz w:val="24"/>
          <w:szCs w:val="24"/>
        </w:rPr>
      </w:pPr>
    </w:p>
    <w:p w:rsidR="00097C25" w:rsidRPr="00667AF9" w:rsidRDefault="00097C25" w:rsidP="00097C25">
      <w:pPr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  <w:t>Энэх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батлагдсанаар стратегийн ач холбогдол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хий болон энгийн ашигт малтмалын хайгуул, ашиглалтын зохицуулалтаас тусдаа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хайгуул, ашиглалтын эрх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йн тусгайлсан орчин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рдэнэ.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нээс гадна Засгийн газрын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ажиллагааны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рийн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рт тусгагдсан зам, барилгын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ажил болон манай улсын цаашдын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байгуулалтыг эрчимж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хц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рдэх юм. </w:t>
      </w:r>
    </w:p>
    <w:p w:rsidR="00097C25" w:rsidRPr="00667AF9" w:rsidRDefault="00097C25" w:rsidP="00097C25">
      <w:pPr>
        <w:spacing w:line="240" w:lineRule="auto"/>
        <w:ind w:right="-563" w:firstLine="567"/>
        <w:jc w:val="both"/>
        <w:rPr>
          <w:rFonts w:ascii="Arial Mon" w:hAnsi="Arial Mon" w:cs="Arial"/>
          <w:b/>
          <w:sz w:val="24"/>
          <w:szCs w:val="24"/>
          <w:lang w:val="mn-MN"/>
        </w:rPr>
      </w:pPr>
      <w:proofErr w:type="spellStart"/>
      <w:r w:rsidRPr="00667AF9">
        <w:rPr>
          <w:rFonts w:ascii="Arial Mon" w:hAnsi="Arial Mon" w:cs="Arial"/>
          <w:b/>
          <w:sz w:val="24"/>
          <w:szCs w:val="24"/>
        </w:rPr>
        <w:t>Нийгмийн</w:t>
      </w:r>
      <w:r w:rsidRPr="00667AF9">
        <w:rPr>
          <w:rFonts w:ascii="Arial" w:hAnsi="Arial" w:cs="Arial"/>
          <w:b/>
          <w:sz w:val="24"/>
          <w:szCs w:val="24"/>
        </w:rPr>
        <w:t>ү</w:t>
      </w:r>
      <w:r w:rsidRPr="00667AF9">
        <w:rPr>
          <w:rFonts w:ascii="Arial Mon" w:hAnsi="Arial Mon" w:cs="Arial"/>
          <w:b/>
          <w:sz w:val="24"/>
          <w:szCs w:val="24"/>
        </w:rPr>
        <w:t>рдагавар</w:t>
      </w:r>
      <w:proofErr w:type="spellEnd"/>
      <w:r w:rsidRPr="00667AF9">
        <w:rPr>
          <w:rFonts w:ascii="Arial Mon" w:hAnsi="Arial Mon" w:cs="Arial"/>
          <w:b/>
          <w:sz w:val="24"/>
          <w:szCs w:val="24"/>
        </w:rPr>
        <w:t>: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 xml:space="preserve">Улаанбаатарын </w:t>
      </w:r>
      <w:r w:rsidR="00FE254A">
        <w:rPr>
          <w:rFonts w:ascii="Arial Mon" w:hAnsi="Arial Mon" w:cs="Arial"/>
          <w:sz w:val="24"/>
          <w:szCs w:val="24"/>
          <w:lang w:val="mn-MN"/>
        </w:rPr>
        <w:t>хотын ойр орчим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Туул голын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ндий дагасан элс, хайрганы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лд зохицуулалт хийх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хц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рдэх;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Зам, барилга,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ажил 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йцэтгэж байгаа хуулийн этгээд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д дур мэдэн дуртай газраа ухаж сэндийчин элс, хайрга олборлох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 зогсох;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Орон нутагт ажлын байр нэмэгдэх;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Аймаг, нийслэлийн Иргэдийн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гчдийн хурал, Засаг даргад газар нутгийнхаа хаана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 боломжийг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Орон нутгийн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гээс ашигт малтмалын чиглэлээр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 явуулахад дэмждэг болно;</w:t>
      </w:r>
    </w:p>
    <w:p w:rsidR="00097C25" w:rsidRPr="00667AF9" w:rsidRDefault="00097C25" w:rsidP="00097C25">
      <w:pPr>
        <w:spacing w:line="240" w:lineRule="auto"/>
        <w:ind w:left="720" w:right="-563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b/>
          <w:sz w:val="24"/>
          <w:szCs w:val="24"/>
          <w:lang w:val="mn-MN"/>
        </w:rPr>
        <w:lastRenderedPageBreak/>
        <w:t xml:space="preserve">Эдийн засгийн 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р дагавар: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 xml:space="preserve">Засгийн газрын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 ажиллагааны 2012-2016 оны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ажиллагааны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рт тусгагдсан зам, барилгын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зорилтууд хэрэгжих;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Орон нутгийн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свийн орлого нэмэгдэх;</w:t>
      </w:r>
    </w:p>
    <w:p w:rsidR="00097C25" w:rsidRPr="00667AF9" w:rsidRDefault="00097C25" w:rsidP="00097C25">
      <w:pPr>
        <w:numPr>
          <w:ilvl w:val="0"/>
          <w:numId w:val="1"/>
        </w:numPr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Ажлын байр нэмэгдэж, ард иргэдийн амьдралын чанар дээшилнэ.</w:t>
      </w:r>
    </w:p>
    <w:p w:rsidR="00097C25" w:rsidRPr="00667AF9" w:rsidRDefault="00097C25" w:rsidP="00097C25">
      <w:pPr>
        <w:spacing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spacing w:line="240" w:lineRule="auto"/>
        <w:ind w:right="-563"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b/>
          <w:sz w:val="24"/>
          <w:szCs w:val="24"/>
          <w:lang w:val="mn-MN"/>
        </w:rPr>
        <w:t>Д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р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в. Хуулийн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с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 xml:space="preserve">л Монгол Улсын 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ндсэн хууль болон бусад хуультай хэрхэн уялдах, т</w:t>
      </w:r>
      <w:r w:rsidRPr="00667AF9">
        <w:rPr>
          <w:rFonts w:ascii="Arial" w:hAnsi="Arial" w:cs="Arial"/>
          <w:b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нийг хэрэгж</w:t>
      </w:r>
      <w:r w:rsidRPr="00667AF9">
        <w:rPr>
          <w:rFonts w:ascii="Arial" w:hAnsi="Arial" w:cs="Arial"/>
          <w:b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 xml:space="preserve">лэх зорилгоор цаашид шинээр боловсруулах буюу нэмэлт, </w:t>
      </w:r>
      <w:r w:rsidRPr="00667AF9">
        <w:rPr>
          <w:rFonts w:ascii="Arial" w:hAnsi="Arial" w:cs="Arial"/>
          <w:b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рчл</w:t>
      </w:r>
      <w:r w:rsidRPr="00667AF9">
        <w:rPr>
          <w:rFonts w:ascii="Arial" w:hAnsi="Arial" w:cs="Arial"/>
          <w:b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лт оруулах, х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чинг</w:t>
      </w:r>
      <w:r w:rsidRPr="00667AF9">
        <w:rPr>
          <w:rFonts w:ascii="Arial" w:hAnsi="Arial" w:cs="Arial"/>
          <w:b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b/>
          <w:sz w:val="24"/>
          <w:szCs w:val="24"/>
          <w:lang w:val="mn-MN"/>
        </w:rPr>
        <w:t>й болгох хуулийн талаар</w:t>
      </w:r>
    </w:p>
    <w:p w:rsidR="00097C25" w:rsidRPr="00667AF9" w:rsidRDefault="00097C25" w:rsidP="00097C25">
      <w:pPr>
        <w:pStyle w:val="BodyText"/>
        <w:ind w:right="-563" w:firstLine="720"/>
        <w:rPr>
          <w:rFonts w:ascii="Arial Mon" w:hAnsi="Arial Mon" w:cs="Arial"/>
          <w:szCs w:val="24"/>
        </w:rPr>
      </w:pPr>
      <w:r w:rsidRPr="00667AF9">
        <w:rPr>
          <w:rFonts w:ascii="Arial Mon" w:hAnsi="Arial Mon" w:cs="Arial"/>
          <w:bCs/>
          <w:szCs w:val="24"/>
        </w:rPr>
        <w:t>Хуулийн т</w:t>
      </w:r>
      <w:r w:rsidRPr="00667AF9">
        <w:rPr>
          <w:rFonts w:ascii="Arial" w:hAnsi="Arial" w:cs="Arial"/>
          <w:bCs/>
          <w:szCs w:val="24"/>
        </w:rPr>
        <w:t>ө</w:t>
      </w:r>
      <w:r w:rsidRPr="00667AF9">
        <w:rPr>
          <w:rFonts w:ascii="Arial Mon" w:hAnsi="Arial Mon" w:cs="Arial"/>
          <w:bCs/>
          <w:szCs w:val="24"/>
        </w:rPr>
        <w:t>с</w:t>
      </w:r>
      <w:r w:rsidRPr="00667AF9">
        <w:rPr>
          <w:rFonts w:ascii="Arial" w:hAnsi="Arial" w:cs="Arial"/>
          <w:bCs/>
          <w:szCs w:val="24"/>
        </w:rPr>
        <w:t>ө</w:t>
      </w:r>
      <w:r w:rsidRPr="00667AF9">
        <w:rPr>
          <w:rFonts w:ascii="Arial Mon" w:hAnsi="Arial Mon" w:cs="Arial"/>
          <w:bCs/>
          <w:szCs w:val="24"/>
        </w:rPr>
        <w:t xml:space="preserve">л нь </w:t>
      </w:r>
      <w:r w:rsidRPr="00667AF9">
        <w:rPr>
          <w:rFonts w:ascii="Arial Mon" w:hAnsi="Arial Mon" w:cs="Arial"/>
          <w:szCs w:val="24"/>
        </w:rPr>
        <w:t xml:space="preserve">Монгол Улсын </w:t>
      </w:r>
      <w:r w:rsidRPr="00667AF9">
        <w:rPr>
          <w:rFonts w:ascii="Arial" w:hAnsi="Arial" w:cs="Arial"/>
          <w:szCs w:val="24"/>
        </w:rPr>
        <w:t>Ү</w:t>
      </w:r>
      <w:r w:rsidRPr="00667AF9">
        <w:rPr>
          <w:rFonts w:ascii="Arial Mon" w:hAnsi="Arial Mon" w:cs="Arial"/>
          <w:szCs w:val="24"/>
        </w:rPr>
        <w:t>ндсэн хууль болон бусад хууль тогтоомжтой нийцэж байгаа ба энэ хуулийн т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>с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 xml:space="preserve">лтэй уялдуулан “Ашигт малтмалын тухай хуульд </w:t>
      </w:r>
      <w:r w:rsidRPr="00667AF9">
        <w:rPr>
          <w:rFonts w:ascii="Arial" w:hAnsi="Arial" w:cs="Arial"/>
          <w:szCs w:val="24"/>
        </w:rPr>
        <w:t>өө</w:t>
      </w:r>
      <w:r w:rsidRPr="00667AF9">
        <w:rPr>
          <w:rFonts w:ascii="Arial Mon" w:hAnsi="Arial Mon" w:cs="Arial"/>
          <w:szCs w:val="24"/>
        </w:rPr>
        <w:t>рчл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>лт оруулах тухай хууль”-ийн т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>с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 xml:space="preserve">л, “Аж ахуйн </w:t>
      </w:r>
      <w:r w:rsidRPr="00667AF9">
        <w:rPr>
          <w:rFonts w:ascii="Arial" w:hAnsi="Arial" w:cs="Arial"/>
          <w:szCs w:val="24"/>
        </w:rPr>
        <w:t>ү</w:t>
      </w:r>
      <w:r w:rsidRPr="00667AF9">
        <w:rPr>
          <w:rFonts w:ascii="Arial Mon" w:hAnsi="Arial Mon" w:cs="Arial"/>
          <w:szCs w:val="24"/>
        </w:rPr>
        <w:t>йл ажиллагааны тусгай з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>вш</w:t>
      </w:r>
      <w:r w:rsidRPr="00667AF9">
        <w:rPr>
          <w:rFonts w:ascii="Arial" w:hAnsi="Arial" w:cs="Arial"/>
          <w:szCs w:val="24"/>
        </w:rPr>
        <w:t>өө</w:t>
      </w:r>
      <w:r w:rsidRPr="00667AF9">
        <w:rPr>
          <w:rFonts w:ascii="Arial Mon" w:hAnsi="Arial Mon" w:cs="Arial"/>
          <w:szCs w:val="24"/>
        </w:rPr>
        <w:t>рлийн тухай хуульд нэмэлт оруулах тухай хууль”-ийн т</w:t>
      </w:r>
      <w:r w:rsidRPr="00667AF9">
        <w:rPr>
          <w:rFonts w:ascii="Arial" w:hAnsi="Arial" w:cs="Arial"/>
          <w:szCs w:val="24"/>
        </w:rPr>
        <w:t>ө</w:t>
      </w:r>
      <w:r w:rsidRPr="00667AF9">
        <w:rPr>
          <w:rFonts w:ascii="Arial Mon" w:hAnsi="Arial Mon" w:cs="Arial"/>
          <w:szCs w:val="24"/>
        </w:rPr>
        <w:t xml:space="preserve">слийг тус тус боловсруулна.  </w:t>
      </w: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667AF9">
        <w:rPr>
          <w:rFonts w:ascii="Arial Mon" w:hAnsi="Arial Mon" w:cs="Arial"/>
          <w:b/>
          <w:sz w:val="24"/>
          <w:szCs w:val="24"/>
          <w:lang w:val="mn-MN"/>
        </w:rPr>
        <w:t>---о О о---</w:t>
      </w: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Pr="00667AF9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097C25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</w:rPr>
      </w:pPr>
    </w:p>
    <w:p w:rsidR="00097C25" w:rsidRPr="00097C25" w:rsidRDefault="00097C25" w:rsidP="00097C25">
      <w:pPr>
        <w:spacing w:line="240" w:lineRule="auto"/>
        <w:ind w:right="-563"/>
        <w:jc w:val="center"/>
        <w:rPr>
          <w:rFonts w:ascii="Arial Mon" w:hAnsi="Arial Mon" w:cs="Arial"/>
          <w:b/>
          <w:sz w:val="24"/>
          <w:szCs w:val="24"/>
        </w:rPr>
      </w:pPr>
    </w:p>
    <w:p w:rsidR="00097C25" w:rsidRPr="00667AF9" w:rsidRDefault="00097C25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lastRenderedPageBreak/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</w:t>
      </w:r>
    </w:p>
    <w:p w:rsidR="00097C25" w:rsidRPr="00667AF9" w:rsidRDefault="00097C25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 xml:space="preserve">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СЛИЙН ТАНИЛЦУУЛГА</w:t>
      </w:r>
    </w:p>
    <w:p w:rsidR="00097C25" w:rsidRPr="00667AF9" w:rsidRDefault="00097C25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 xml:space="preserve">Улсын Их Хурал 2010 оны 6 дугаар сарын 17-ны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 “Ашигт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шинээр олгохыг хориглох тухай хууль”-ийг баталж 2010 оны 12 дугаар сарын 1-ийг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ртэл, 2011 оны 2 дугаар сарын 9-ний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2011 оны 4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гээр сарын 30-ныг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ртэл, 2011 оны 6 дугаар сарын 3-ны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2011 оны 12 дугаар сарын 31-ийг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ртэл, 2012 оны 1 д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гээр сарын 12-ны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дрийн хуулиар Ашигт малтмалын тухай хуулийг шинээр баталж, дагаж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ртэл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олгохыг тус тус хориглосон. 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 хэлбэл 2010 оны 6 дугаар сарын 17-ны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др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с хойш 3 жилийн хугацаанд ашигт малтмалын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шинээр олгогдоог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 байна.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олгохыг хориглосноор хайгуулын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рлийн тоо буурч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рлийн тоо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нь зарим талдаа сайн боловч зам, барилга, дэд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тцийн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тээн байгуулалтын ажил эрчимжиж байгаа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ед тэдгээр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байгуулалтад шаардлагатай элс, хайрга зэрэг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ажил зогсонги байдалд орсон нь 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г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 дагавартай байна.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олборлолт Улаанбаатар хотын ойролцоо Туул голын дагуу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рч байгаа нь хотын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н амын унд, ахуйн хэрэгцээний усан хангамж болон Туул голын экологийн орчинд тодорхой хэмжээний 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з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лж байна.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ажлыг эрчимж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лэн н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цийг тогтоон ашиглалтад оруулж Засгийн газрын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ажиллагааны 2012-2016 оны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рт тусгагдсан дэд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тцийн болон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арга хэмжээн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дэд шаардлагатай т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хий эдээр хангах шаардлага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 ёсоор тавигдаж байна.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 xml:space="preserve">Монгол Улсын Засгийн газраас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чиглэл 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с эрдэс баялагийн салбарт баримтлах бодлогын баримт бичигт “Т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хууль”-ийн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слийг боловсруулахаар тусгагдсантул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боловсрууллаа. 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Уг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нь 10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лэг, 44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йлтэй. 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Энэх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лд тусгаснаар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хайгуулын болон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олгох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ажиллагааг аймаг, нийслэлийн Засаг дарга хэрэгж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 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д тухайн талбай нь бусад талбайтай давхцал бий эсэх талаар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рийн захиргааны байгууллагаас цахим хэлбэрээр мэдэгдэл авна. 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color w:val="1F497D" w:themeColor="text2"/>
          <w:sz w:val="24"/>
          <w:szCs w:val="24"/>
        </w:rPr>
      </w:pPr>
      <w:r w:rsidRPr="00667AF9">
        <w:rPr>
          <w:rFonts w:ascii="Arial Mon" w:hAnsi="Arial Mon" w:cs="Arial"/>
          <w:color w:val="1F497D" w:themeColor="text2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color w:val="1F497D" w:themeColor="text2"/>
          <w:sz w:val="24"/>
          <w:szCs w:val="24"/>
          <w:lang w:val="mn-MN"/>
        </w:rPr>
        <w:tab/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color w:val="1F497D" w:themeColor="text2"/>
          <w:sz w:val="24"/>
          <w:szCs w:val="24"/>
        </w:rPr>
        <w:tab/>
      </w:r>
      <w:r w:rsidRPr="00667AF9">
        <w:rPr>
          <w:rFonts w:ascii="Arial Mon" w:hAnsi="Arial Mon" w:cs="Arial"/>
          <w:color w:val="1F497D" w:themeColor="text2"/>
          <w:sz w:val="24"/>
          <w:szCs w:val="24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хайгуул, ашиглалтын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рлийг олгох эрхийг аймаг, орон нутгийн захиргаанд шилж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лснээр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  эрх мэдлийн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саарах давуу талтай юм.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color w:val="000000" w:themeColor="text1"/>
          <w:sz w:val="24"/>
          <w:szCs w:val="24"/>
        </w:rPr>
      </w:pP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ab/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color w:val="000000" w:themeColor="text1"/>
          <w:sz w:val="24"/>
          <w:szCs w:val="24"/>
        </w:rPr>
        <w:tab/>
      </w:r>
      <w:r w:rsidRPr="00667AF9">
        <w:rPr>
          <w:rFonts w:ascii="Arial Mon" w:hAnsi="Arial Mon" w:cs="Arial"/>
          <w:color w:val="000000" w:themeColor="text1"/>
          <w:sz w:val="24"/>
          <w:szCs w:val="24"/>
        </w:rPr>
        <w:tab/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Ашиглалтын тусгай з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рлийг аймаг, нийслэлийн Засаг дарга хайгуулын тусгай з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рлийн талбайд давуу эрхээр бусад ашигт малтмалын тусгай з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р</w:t>
      </w:r>
      <w:r w:rsidRPr="00667AF9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color w:val="000000" w:themeColor="text1"/>
          <w:sz w:val="24"/>
          <w:szCs w:val="24"/>
          <w:lang w:val="mn-MN"/>
        </w:rPr>
        <w:t>л олгодог зарчмаар олгох юм</w:t>
      </w:r>
      <w:r w:rsidRPr="00667AF9">
        <w:rPr>
          <w:rFonts w:ascii="Arial Mon" w:hAnsi="Arial Mon" w:cs="Arial"/>
          <w:sz w:val="24"/>
          <w:szCs w:val="24"/>
          <w:lang w:val="mn-MN"/>
        </w:rPr>
        <w:t>.М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бусад ашигт малтмалын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олгодгоос </w:t>
      </w:r>
      <w:r w:rsidRPr="00667AF9">
        <w:rPr>
          <w:rFonts w:ascii="Arial Mon" w:hAnsi="Arial Mon" w:cs="Arial"/>
          <w:sz w:val="24"/>
          <w:szCs w:val="24"/>
          <w:lang w:val="mn-MN"/>
        </w:rPr>
        <w:lastRenderedPageBreak/>
        <w:t>онцлог з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гэвэл улсын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свийн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нг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 судалгаа явуулж тогтоосон эрдсийн хуримтлал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хий талбай болон Ашигт малтмалын тухай хуульд сонгон шалгаруулалтын журмаар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 талбайд сонгон шалгаруулалтг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йгээр олгох боломжийг нээж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н.</w:t>
      </w:r>
    </w:p>
    <w:p w:rsidR="00097C25" w:rsidRPr="00667AF9" w:rsidRDefault="00097C25" w:rsidP="00097C25">
      <w:pPr>
        <w:pStyle w:val="ListParagraph"/>
        <w:tabs>
          <w:tab w:val="left" w:pos="284"/>
        </w:tabs>
        <w:ind w:left="142" w:right="-563" w:firstLine="567"/>
        <w:jc w:val="both"/>
        <w:rPr>
          <w:rFonts w:ascii="Arial Mon" w:hAnsi="Arial Mon" w:cs="Arial"/>
          <w:sz w:val="24"/>
        </w:rPr>
      </w:pPr>
    </w:p>
    <w:p w:rsidR="00097C25" w:rsidRPr="00667AF9" w:rsidRDefault="00097C25" w:rsidP="00097C25">
      <w:pPr>
        <w:pStyle w:val="ListParagraph"/>
        <w:tabs>
          <w:tab w:val="left" w:pos="284"/>
        </w:tabs>
        <w:ind w:left="142" w:right="-563" w:firstLine="567"/>
        <w:jc w:val="both"/>
        <w:rPr>
          <w:rFonts w:ascii="Arial Mon" w:hAnsi="Arial Mon" w:cs="Arial"/>
          <w:sz w:val="24"/>
          <w:lang w:val="mn-MN"/>
        </w:rPr>
      </w:pPr>
      <w:r w:rsidRPr="00667AF9">
        <w:rPr>
          <w:rFonts w:ascii="Arial Mon" w:hAnsi="Arial Mon" w:cs="Arial"/>
          <w:sz w:val="24"/>
          <w:lang w:val="mn-MN"/>
        </w:rPr>
        <w:t>Ашигт малтмалын н</w:t>
      </w:r>
      <w:r w:rsidRPr="00667AF9">
        <w:rPr>
          <w:rFonts w:cs="Arial"/>
          <w:sz w:val="24"/>
          <w:lang w:val="mn-MN"/>
        </w:rPr>
        <w:t>өө</w:t>
      </w:r>
      <w:r w:rsidRPr="00667AF9">
        <w:rPr>
          <w:rFonts w:ascii="Arial Mon" w:hAnsi="Arial Mon" w:cs="Arial"/>
          <w:sz w:val="24"/>
          <w:lang w:val="mn-MN"/>
        </w:rPr>
        <w:t>ц ашигласаны т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лб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рийг т</w:t>
      </w:r>
      <w:r w:rsidRPr="00667AF9">
        <w:rPr>
          <w:rFonts w:cs="Arial"/>
          <w:sz w:val="24"/>
          <w:lang w:val="mn-MN"/>
        </w:rPr>
        <w:t>ү</w:t>
      </w:r>
      <w:r w:rsidRPr="00667AF9">
        <w:rPr>
          <w:rFonts w:ascii="Arial Mon" w:hAnsi="Arial Mon" w:cs="Arial"/>
          <w:sz w:val="24"/>
          <w:lang w:val="mn-MN"/>
        </w:rPr>
        <w:t>гээмэл тархацтай ашигт малтмалын т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р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лд 2.5 хувь байхаар тогтоох ба тусгай з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вш</w:t>
      </w:r>
      <w:r w:rsidRPr="00667AF9">
        <w:rPr>
          <w:rFonts w:cs="Arial"/>
          <w:sz w:val="24"/>
          <w:lang w:val="mn-MN"/>
        </w:rPr>
        <w:t>өө</w:t>
      </w:r>
      <w:r w:rsidRPr="00667AF9">
        <w:rPr>
          <w:rFonts w:ascii="Arial Mon" w:hAnsi="Arial Mon" w:cs="Arial"/>
          <w:sz w:val="24"/>
          <w:lang w:val="mn-MN"/>
        </w:rPr>
        <w:t>рлийн т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лб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рийн хэмжээг талбайн хэмжээтэй уялдуулан тогтоодог болох зэрэг т</w:t>
      </w:r>
      <w:r w:rsidRPr="00667AF9">
        <w:rPr>
          <w:rFonts w:cs="Arial"/>
          <w:sz w:val="24"/>
          <w:lang w:val="mn-MN"/>
        </w:rPr>
        <w:t>ү</w:t>
      </w:r>
      <w:r w:rsidRPr="00667AF9">
        <w:rPr>
          <w:rFonts w:ascii="Arial Mon" w:hAnsi="Arial Mon" w:cs="Arial"/>
          <w:sz w:val="24"/>
          <w:lang w:val="mn-MN"/>
        </w:rPr>
        <w:t xml:space="preserve">гээмэл тархацтай ашигт малтмалын хайгуул, ашиглалтын </w:t>
      </w:r>
      <w:r w:rsidRPr="00667AF9">
        <w:rPr>
          <w:rFonts w:cs="Arial"/>
          <w:sz w:val="24"/>
          <w:lang w:val="mn-MN"/>
        </w:rPr>
        <w:t>ү</w:t>
      </w:r>
      <w:r w:rsidRPr="00667AF9">
        <w:rPr>
          <w:rFonts w:ascii="Arial Mon" w:hAnsi="Arial Mon" w:cs="Arial"/>
          <w:sz w:val="24"/>
          <w:lang w:val="mn-MN"/>
        </w:rPr>
        <w:t>йл ажиллагааг татварын бодлогоор дэмжсэн хуулийн т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с</w:t>
      </w:r>
      <w:r w:rsidRPr="00667AF9">
        <w:rPr>
          <w:rFonts w:cs="Arial"/>
          <w:sz w:val="24"/>
          <w:lang w:val="mn-MN"/>
        </w:rPr>
        <w:t>ө</w:t>
      </w:r>
      <w:r w:rsidRPr="00667AF9">
        <w:rPr>
          <w:rFonts w:ascii="Arial Mon" w:hAnsi="Arial Mon" w:cs="Arial"/>
          <w:sz w:val="24"/>
          <w:lang w:val="mn-MN"/>
        </w:rPr>
        <w:t>л болсон.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лд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эзэмшигчийн эрх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рэг, байгаль орчны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мн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лээх 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рэг хариуцлага, тавигдах шаардлага зэргийг тусгасан болно. </w:t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</w:r>
    </w:p>
    <w:p w:rsidR="00097C25" w:rsidRPr="00667AF9" w:rsidRDefault="00097C25" w:rsidP="00097C25">
      <w:pPr>
        <w:tabs>
          <w:tab w:val="left" w:pos="284"/>
        </w:tabs>
        <w:spacing w:after="0" w:line="240" w:lineRule="auto"/>
        <w:ind w:right="-563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ab/>
      </w:r>
      <w:r w:rsidRPr="00667AF9">
        <w:rPr>
          <w:rFonts w:ascii="Arial Mon" w:hAnsi="Arial Mon" w:cs="Arial"/>
          <w:sz w:val="24"/>
          <w:szCs w:val="24"/>
          <w:lang w:val="mn-MN"/>
        </w:rPr>
        <w:tab/>
        <w:t>Уг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батлагдсанаар: 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 xml:space="preserve">-Засгийн газрын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ажиллагааны 2012-2016 оны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лб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рт тусгагдсан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зорилтууд хэрэгжих;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-Улаанбаатарын районы Туул голын х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ндий дагасан элс, хайрганы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лд зохицуулалт хийх н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хц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рдэх;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-Зам, барилга,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тээн байгуулалтын ажил г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йцэтгэж байгаа хуулийн этгээд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д дур мэдэн дуртай газраа ухаж сэндийчин элс, хайрга олборлох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йл ажиллагаа зогсох;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-Орон нутагт ажлын байр нэмэгдэх;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Аймаг, нийслэлийн иргэдийн Т</w:t>
      </w:r>
      <w:r w:rsidRPr="00667AF9">
        <w:rPr>
          <w:rFonts w:ascii="Arial Mon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 Mon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л</w:t>
      </w:r>
      <w:r w:rsidRPr="00667AF9">
        <w:rPr>
          <w:rFonts w:ascii="Arial Mon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гчдийн Хурал, Засаг даргад газар нутгийнхаа хаана нь 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тусгай з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вш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</w:t>
      </w:r>
      <w:r w:rsidRPr="00667AF9">
        <w:rPr>
          <w:rFonts w:ascii="Arial Mon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 олгох боломжийг б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рд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лэх;</w:t>
      </w:r>
    </w:p>
    <w:p w:rsidR="00097C25" w:rsidRPr="00667AF9" w:rsidRDefault="00097C25" w:rsidP="00097C25">
      <w:pPr>
        <w:spacing w:after="0" w:line="240" w:lineRule="auto"/>
        <w:ind w:right="-561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-Улсын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свийн болон орон нутгийн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свийн орлого нэмэгдэх зэрэг нийгэм, эдийн засгийн ач холбогдолтой.</w:t>
      </w:r>
    </w:p>
    <w:p w:rsidR="00097C25" w:rsidRPr="00667AF9" w:rsidRDefault="00097C25" w:rsidP="00097C25">
      <w:pPr>
        <w:pStyle w:val="NormalWeb"/>
        <w:spacing w:before="0" w:beforeAutospacing="0" w:after="0" w:afterAutospacing="0"/>
        <w:ind w:right="-563" w:firstLine="720"/>
        <w:jc w:val="both"/>
        <w:rPr>
          <w:rFonts w:ascii="Arial Mon" w:hAnsi="Arial Mon" w:cs="Arial"/>
          <w:lang w:val="mn-MN"/>
        </w:rPr>
      </w:pPr>
    </w:p>
    <w:p w:rsidR="00097C25" w:rsidRPr="00667AF9" w:rsidRDefault="00097C25" w:rsidP="00097C25">
      <w:pPr>
        <w:pStyle w:val="NormalWeb"/>
        <w:spacing w:before="0" w:beforeAutospacing="0" w:after="0" w:afterAutospacing="0"/>
        <w:ind w:right="-563" w:firstLine="720"/>
        <w:jc w:val="both"/>
        <w:rPr>
          <w:rFonts w:ascii="Arial Mon" w:hAnsi="Arial Mon" w:cs="Arial"/>
          <w:lang w:val="mn-MN"/>
        </w:rPr>
      </w:pPr>
      <w:r w:rsidRPr="00667AF9">
        <w:rPr>
          <w:rFonts w:ascii="Arial Mon" w:hAnsi="Arial Mon" w:cs="Arial"/>
          <w:lang w:val="mn-MN"/>
        </w:rPr>
        <w:t>Т</w:t>
      </w:r>
      <w:r w:rsidRPr="00667AF9">
        <w:rPr>
          <w:rFonts w:ascii="Arial" w:hAnsi="Arial" w:cs="Arial"/>
          <w:lang w:val="mn-MN"/>
        </w:rPr>
        <w:t>ү</w:t>
      </w:r>
      <w:r w:rsidRPr="00667AF9">
        <w:rPr>
          <w:rFonts w:ascii="Arial Mon" w:hAnsi="Arial Mon" w:cs="Arial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с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 xml:space="preserve">л нь </w:t>
      </w:r>
      <w:r w:rsidRPr="00667AF9">
        <w:rPr>
          <w:rFonts w:ascii="Arial" w:hAnsi="Arial" w:cs="Arial"/>
          <w:lang w:val="mn-MN"/>
        </w:rPr>
        <w:t>Ү</w:t>
      </w:r>
      <w:r w:rsidRPr="00667AF9">
        <w:rPr>
          <w:rFonts w:ascii="Arial Mon" w:hAnsi="Arial Mon" w:cs="Arial"/>
          <w:lang w:val="mn-MN"/>
        </w:rPr>
        <w:t>ндсэн хууль болон бусад холбогдох хуультай нийцэж байгаа б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г</w:t>
      </w:r>
      <w:r w:rsidRPr="00667AF9">
        <w:rPr>
          <w:rFonts w:ascii="Arial" w:hAnsi="Arial" w:cs="Arial"/>
          <w:lang w:val="mn-MN"/>
        </w:rPr>
        <w:t>өө</w:t>
      </w:r>
      <w:r w:rsidRPr="00667AF9">
        <w:rPr>
          <w:rFonts w:ascii="Arial Mon" w:hAnsi="Arial Mon" w:cs="Arial"/>
          <w:lang w:val="mn-MN"/>
        </w:rPr>
        <w:t>д энэ хуулийн т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с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 xml:space="preserve">лтэй холбогдуулан Ашигт малтмалын тухай хуульд </w:t>
      </w:r>
      <w:r w:rsidRPr="00667AF9">
        <w:rPr>
          <w:rFonts w:ascii="Arial" w:hAnsi="Arial" w:cs="Arial"/>
          <w:lang w:val="mn-MN"/>
        </w:rPr>
        <w:t>өө</w:t>
      </w:r>
      <w:r w:rsidRPr="00667AF9">
        <w:rPr>
          <w:rFonts w:ascii="Arial Mon" w:hAnsi="Arial Mon" w:cs="Arial"/>
          <w:lang w:val="mn-MN"/>
        </w:rPr>
        <w:t>рчл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лт оруулах тухай хуулийн т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с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 xml:space="preserve">л, Аж ахуйн </w:t>
      </w:r>
      <w:r w:rsidRPr="00667AF9">
        <w:rPr>
          <w:rFonts w:ascii="Arial" w:hAnsi="Arial" w:cs="Arial"/>
          <w:lang w:val="mn-MN"/>
        </w:rPr>
        <w:t>ү</w:t>
      </w:r>
      <w:r w:rsidRPr="00667AF9">
        <w:rPr>
          <w:rFonts w:ascii="Arial Mon" w:hAnsi="Arial Mon" w:cs="Arial"/>
          <w:lang w:val="mn-MN"/>
        </w:rPr>
        <w:t>йл ажиллагааны тусгай з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вш</w:t>
      </w:r>
      <w:r w:rsidRPr="00667AF9">
        <w:rPr>
          <w:rFonts w:ascii="Arial" w:hAnsi="Arial" w:cs="Arial"/>
          <w:lang w:val="mn-MN"/>
        </w:rPr>
        <w:t>өө</w:t>
      </w:r>
      <w:r w:rsidRPr="00667AF9">
        <w:rPr>
          <w:rFonts w:ascii="Arial Mon" w:hAnsi="Arial Mon" w:cs="Arial"/>
          <w:lang w:val="mn-MN"/>
        </w:rPr>
        <w:t>рлийн тухай хуулийн т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с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л, Улсын тэмдэгтийн хураамжийн тухай хуульд нэмэлт оруулах тухай хуулийн т</w:t>
      </w:r>
      <w:r w:rsidRPr="00667AF9">
        <w:rPr>
          <w:rFonts w:ascii="Arial" w:hAnsi="Arial" w:cs="Arial"/>
          <w:lang w:val="mn-MN"/>
        </w:rPr>
        <w:t>ө</w:t>
      </w:r>
      <w:r w:rsidRPr="00667AF9">
        <w:rPr>
          <w:rFonts w:ascii="Arial Mon" w:hAnsi="Arial Mon" w:cs="Arial"/>
          <w:lang w:val="mn-MN"/>
        </w:rPr>
        <w:t>слийг боловсруулсан.</w:t>
      </w:r>
    </w:p>
    <w:p w:rsidR="00097C25" w:rsidRPr="00667AF9" w:rsidRDefault="00097C25" w:rsidP="00097C25">
      <w:pPr>
        <w:pStyle w:val="NormalWeb"/>
        <w:spacing w:before="0" w:beforeAutospacing="0" w:after="0" w:afterAutospacing="0"/>
        <w:ind w:right="-563" w:firstLine="720"/>
        <w:jc w:val="both"/>
        <w:rPr>
          <w:rFonts w:ascii="Arial Mon" w:hAnsi="Arial Mon" w:cs="Arial"/>
          <w:lang w:val="mn-MN"/>
        </w:rPr>
      </w:pP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Т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гээмэл тархацтай ашигт малтмалын тухай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 болон холбогдох хуульд нэмэлт, </w:t>
      </w:r>
      <w:r w:rsidRPr="00667AF9">
        <w:rPr>
          <w:rFonts w:ascii="Arial" w:hAnsi="Arial" w:cs="Arial"/>
          <w:sz w:val="24"/>
          <w:szCs w:val="24"/>
          <w:lang w:val="mn-MN"/>
        </w:rPr>
        <w:t>өө</w:t>
      </w:r>
      <w:r w:rsidRPr="00667AF9">
        <w:rPr>
          <w:rFonts w:ascii="Arial Mon" w:hAnsi="Arial Mon" w:cs="Arial"/>
          <w:sz w:val="24"/>
          <w:szCs w:val="24"/>
          <w:lang w:val="mn-MN"/>
        </w:rPr>
        <w:t>рчл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лт оруулах тухай хуулийн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лд яамдын саналыг тусган Засгийн газрын хуралдаанаар 2 удаа хэлэлц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лж, Засгийн газрын гиш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дээс хуралдаан дээр гаргасан саналыг тусгаж, Улсын Их Хуралд 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рг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н мэд</w:t>
      </w:r>
      <w:r w:rsidRPr="00667AF9">
        <w:rPr>
          <w:rFonts w:ascii="Arial" w:hAnsi="Arial" w:cs="Arial"/>
          <w:sz w:val="24"/>
          <w:szCs w:val="24"/>
          <w:lang w:val="mn-MN"/>
        </w:rPr>
        <w:t>үү</w:t>
      </w:r>
      <w:r w:rsidRPr="00667AF9">
        <w:rPr>
          <w:rFonts w:ascii="Arial Mon" w:hAnsi="Arial Mon" w:cs="Arial"/>
          <w:sz w:val="24"/>
          <w:szCs w:val="24"/>
          <w:lang w:val="mn-MN"/>
        </w:rPr>
        <w:t>лэхээр тогтсон болно.</w:t>
      </w: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97C25" w:rsidRPr="00667AF9" w:rsidRDefault="00097C25" w:rsidP="00097C25">
      <w:pPr>
        <w:spacing w:after="0" w:line="240" w:lineRule="auto"/>
        <w:ind w:right="-563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Хуулиудын т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>с</w:t>
      </w:r>
      <w:r w:rsidRPr="00667AF9">
        <w:rPr>
          <w:rFonts w:ascii="Arial" w:hAnsi="Arial" w:cs="Arial"/>
          <w:sz w:val="24"/>
          <w:szCs w:val="24"/>
          <w:lang w:val="mn-MN"/>
        </w:rPr>
        <w:t>ө</w:t>
      </w:r>
      <w:r w:rsidRPr="00667AF9">
        <w:rPr>
          <w:rFonts w:ascii="Arial Mon" w:hAnsi="Arial Mon" w:cs="Arial"/>
          <w:sz w:val="24"/>
          <w:szCs w:val="24"/>
          <w:lang w:val="mn-MN"/>
        </w:rPr>
        <w:t xml:space="preserve">л, </w:t>
      </w:r>
      <w:r w:rsidRPr="00667AF9">
        <w:rPr>
          <w:rFonts w:ascii="Arial" w:hAnsi="Arial" w:cs="Arial"/>
          <w:sz w:val="24"/>
          <w:szCs w:val="24"/>
          <w:lang w:val="mn-MN"/>
        </w:rPr>
        <w:t>ү</w:t>
      </w:r>
      <w:r w:rsidRPr="00667AF9">
        <w:rPr>
          <w:rFonts w:ascii="Arial Mon" w:hAnsi="Arial Mon" w:cs="Arial"/>
          <w:sz w:val="24"/>
          <w:szCs w:val="24"/>
          <w:lang w:val="mn-MN"/>
        </w:rPr>
        <w:t>зэл баримтлал, холбогдох материалыг хавсаргав.</w:t>
      </w:r>
    </w:p>
    <w:p w:rsidR="00097C25" w:rsidRPr="00667AF9" w:rsidRDefault="00097C25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D3291F" w:rsidRDefault="00D3291F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</w:rPr>
      </w:pPr>
    </w:p>
    <w:p w:rsidR="00D3291F" w:rsidRDefault="00D3291F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</w:rPr>
      </w:pPr>
    </w:p>
    <w:p w:rsidR="00097C25" w:rsidRPr="00667AF9" w:rsidRDefault="00097C25" w:rsidP="00097C25">
      <w:pPr>
        <w:spacing w:after="0" w:line="240" w:lineRule="auto"/>
        <w:ind w:right="-563"/>
        <w:jc w:val="center"/>
        <w:rPr>
          <w:rFonts w:ascii="Arial Mon" w:hAnsi="Arial Mon" w:cs="Arial"/>
          <w:sz w:val="24"/>
          <w:szCs w:val="24"/>
          <w:lang w:val="mn-MN"/>
        </w:rPr>
      </w:pPr>
      <w:r w:rsidRPr="00667AF9">
        <w:rPr>
          <w:rFonts w:ascii="Arial Mon" w:hAnsi="Arial Mon" w:cs="Arial"/>
          <w:sz w:val="24"/>
          <w:szCs w:val="24"/>
          <w:lang w:val="mn-MN"/>
        </w:rPr>
        <w:t>ЗАСГИЙН ГАЗАР</w:t>
      </w:r>
    </w:p>
    <w:sectPr w:rsidR="00097C25" w:rsidRPr="00667AF9" w:rsidSect="003A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E59"/>
    <w:multiLevelType w:val="hybridMultilevel"/>
    <w:tmpl w:val="09A6803C"/>
    <w:lvl w:ilvl="0" w:tplc="09685F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on" w:eastAsia="Times New Roman" w:hAnsi="Arial Mon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7067B1"/>
    <w:multiLevelType w:val="hybridMultilevel"/>
    <w:tmpl w:val="2BA8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744"/>
    <w:rsid w:val="00097C25"/>
    <w:rsid w:val="001375AC"/>
    <w:rsid w:val="00137A27"/>
    <w:rsid w:val="001A1794"/>
    <w:rsid w:val="00350B8E"/>
    <w:rsid w:val="003A6464"/>
    <w:rsid w:val="00AA7951"/>
    <w:rsid w:val="00D3291F"/>
    <w:rsid w:val="00D75A48"/>
    <w:rsid w:val="00EC5744"/>
    <w:rsid w:val="00EE3A58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C25"/>
    <w:rPr>
      <w:b/>
      <w:bCs/>
    </w:rPr>
  </w:style>
  <w:style w:type="paragraph" w:customStyle="1" w:styleId="msghead">
    <w:name w:val="msg_head"/>
    <w:basedOn w:val="Normal"/>
    <w:uiPriority w:val="99"/>
    <w:rsid w:val="00097C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7C2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BodyText">
    <w:name w:val="Body Text"/>
    <w:basedOn w:val="Normal"/>
    <w:link w:val="BodyTextChar"/>
    <w:rsid w:val="00097C25"/>
    <w:pPr>
      <w:spacing w:after="0" w:line="240" w:lineRule="auto"/>
      <w:jc w:val="both"/>
    </w:pPr>
    <w:rPr>
      <w:rFonts w:ascii="Times New Roman Mon" w:eastAsia="Times New Roman" w:hAnsi="Times New Roman Mon" w:cs="Times New Roman"/>
      <w:sz w:val="24"/>
      <w:szCs w:val="20"/>
      <w:lang w:val="mn-MN"/>
    </w:rPr>
  </w:style>
  <w:style w:type="character" w:customStyle="1" w:styleId="BodyTextChar">
    <w:name w:val="Body Text Char"/>
    <w:basedOn w:val="DefaultParagraphFont"/>
    <w:link w:val="BodyText"/>
    <w:rsid w:val="00097C25"/>
    <w:rPr>
      <w:rFonts w:ascii="Times New Roman Mon" w:eastAsia="Times New Roman" w:hAnsi="Times New Roman Mon" w:cs="Times New Roman"/>
      <w:sz w:val="24"/>
      <w:szCs w:val="20"/>
      <w:lang w:val="mn-MN"/>
    </w:rPr>
  </w:style>
  <w:style w:type="paragraph" w:customStyle="1" w:styleId="Subparagraph">
    <w:name w:val="Subparagraph"/>
    <w:basedOn w:val="List2"/>
    <w:rsid w:val="00097C25"/>
    <w:pPr>
      <w:tabs>
        <w:tab w:val="left" w:pos="1296"/>
        <w:tab w:val="left" w:pos="1584"/>
      </w:tabs>
      <w:autoSpaceDE w:val="0"/>
      <w:autoSpaceDN w:val="0"/>
      <w:spacing w:after="0" w:line="240" w:lineRule="auto"/>
      <w:ind w:left="0" w:firstLine="1008"/>
      <w:contextualSpacing w:val="0"/>
    </w:pPr>
    <w:rPr>
      <w:rFonts w:ascii="Arial Mon" w:eastAsia="Times New Roman" w:hAnsi="Arial Mon" w:cs="Arial Mon"/>
      <w:noProof/>
      <w:sz w:val="18"/>
      <w:szCs w:val="18"/>
      <w:lang w:val="mn-MN"/>
    </w:rPr>
  </w:style>
  <w:style w:type="paragraph" w:styleId="List2">
    <w:name w:val="List 2"/>
    <w:basedOn w:val="Normal"/>
    <w:uiPriority w:val="99"/>
    <w:semiHidden/>
    <w:unhideWhenUsed/>
    <w:rsid w:val="00097C25"/>
    <w:pPr>
      <w:ind w:left="720" w:hanging="360"/>
      <w:contextualSpacing/>
    </w:pPr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2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9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754B-6538-4878-A6D9-4A71050D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Bayarmaa</dc:creator>
  <cp:lastModifiedBy>Bayarmaa</cp:lastModifiedBy>
  <cp:revision>7</cp:revision>
  <dcterms:created xsi:type="dcterms:W3CDTF">2013-09-10T09:24:00Z</dcterms:created>
  <dcterms:modified xsi:type="dcterms:W3CDTF">2013-09-11T03:27:00Z</dcterms:modified>
</cp:coreProperties>
</file>